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3BDAD" w14:textId="26F203DD" w:rsidR="00134FED" w:rsidRDefault="32BAB271" w:rsidP="00CC72AE">
      <w:pPr>
        <w:pStyle w:val="paragraph"/>
        <w:spacing w:before="0" w:beforeAutospacing="0" w:after="0" w:afterAutospacing="0"/>
        <w:ind w:left="120"/>
        <w:jc w:val="center"/>
        <w:textAlignment w:val="baseline"/>
        <w:rPr>
          <w:rFonts w:ascii="Segoe UI" w:hAnsi="Segoe UI" w:cs="Segoe UI"/>
          <w:sz w:val="18"/>
          <w:szCs w:val="18"/>
        </w:rPr>
      </w:pPr>
      <w:r>
        <w:rPr>
          <w:noProof/>
        </w:rPr>
        <w:drawing>
          <wp:inline distT="0" distB="0" distL="0" distR="0" wp14:anchorId="67F771C0" wp14:editId="5FC37CA9">
            <wp:extent cx="3686175" cy="1947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86175" cy="1947637"/>
                    </a:xfrm>
                    <a:prstGeom prst="rect">
                      <a:avLst/>
                    </a:prstGeom>
                  </pic:spPr>
                </pic:pic>
              </a:graphicData>
            </a:graphic>
          </wp:inline>
        </w:drawing>
      </w:r>
    </w:p>
    <w:p w14:paraId="4820510A" w14:textId="77777777" w:rsidR="00134FED" w:rsidRDefault="00134FED" w:rsidP="00134FED">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1AD1D982" w14:textId="77777777" w:rsidR="00134FED" w:rsidRDefault="00134FED" w:rsidP="00134FED">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7F9200C7" w14:textId="77777777" w:rsidR="00134FED" w:rsidRDefault="00134FED" w:rsidP="00134FED">
      <w:pPr>
        <w:pStyle w:val="paragraph"/>
        <w:spacing w:before="0" w:beforeAutospacing="0" w:after="0" w:afterAutospacing="0"/>
        <w:textAlignment w:val="baseline"/>
        <w:rPr>
          <w:rFonts w:ascii="Segoe UI" w:hAnsi="Segoe UI" w:cs="Segoe UI"/>
          <w:sz w:val="18"/>
          <w:szCs w:val="18"/>
        </w:rPr>
      </w:pPr>
      <w:r>
        <w:rPr>
          <w:rStyle w:val="eop"/>
          <w:sz w:val="26"/>
          <w:szCs w:val="26"/>
        </w:rPr>
        <w:t> </w:t>
      </w:r>
    </w:p>
    <w:p w14:paraId="77B5617F" w14:textId="3A53EEB1" w:rsidR="008D2D32" w:rsidRPr="00432AFF" w:rsidRDefault="00CC72AE" w:rsidP="00432AFF">
      <w:pPr>
        <w:jc w:val="center"/>
        <w:rPr>
          <w:b/>
          <w:bCs/>
          <w:sz w:val="28"/>
          <w:szCs w:val="28"/>
        </w:rPr>
      </w:pPr>
      <w:r w:rsidRPr="00432AFF">
        <w:rPr>
          <w:b/>
          <w:bCs/>
          <w:sz w:val="28"/>
          <w:szCs w:val="28"/>
        </w:rPr>
        <w:t>USI Submission to Department of Further &amp; Higher</w:t>
      </w:r>
      <w:r w:rsidR="00E6351D" w:rsidRPr="00432AFF">
        <w:rPr>
          <w:b/>
          <w:bCs/>
          <w:sz w:val="28"/>
          <w:szCs w:val="28"/>
        </w:rPr>
        <w:t xml:space="preserve"> Education, Research, Innovation and Science SUSI Review.</w:t>
      </w:r>
    </w:p>
    <w:p w14:paraId="3B3F06C6" w14:textId="77777777" w:rsidR="00F74AE6" w:rsidRDefault="00F74AE6"/>
    <w:p w14:paraId="7A24213F" w14:textId="50071860" w:rsidR="008D2D32" w:rsidRPr="006077FE" w:rsidRDefault="00ED6791">
      <w:pPr>
        <w:rPr>
          <w:b/>
          <w:bCs/>
          <w:sz w:val="24"/>
          <w:szCs w:val="24"/>
          <w:u w:val="single"/>
        </w:rPr>
      </w:pPr>
      <w:r w:rsidRPr="006077FE">
        <w:rPr>
          <w:b/>
          <w:bCs/>
          <w:sz w:val="24"/>
          <w:szCs w:val="24"/>
          <w:u w:val="single"/>
        </w:rPr>
        <w:t xml:space="preserve">About USI </w:t>
      </w:r>
    </w:p>
    <w:p w14:paraId="303A84D8" w14:textId="12556D7A" w:rsidR="00F74AE6" w:rsidRDefault="00F74AE6">
      <w:r>
        <w:t>The Union of Students in Ireland (</w:t>
      </w:r>
      <w:proofErr w:type="spellStart"/>
      <w:r>
        <w:t>Aontas</w:t>
      </w:r>
      <w:proofErr w:type="spellEnd"/>
      <w:r>
        <w:t xml:space="preserve"> </w:t>
      </w:r>
      <w:proofErr w:type="spellStart"/>
      <w:r>
        <w:t>na</w:t>
      </w:r>
      <w:proofErr w:type="spellEnd"/>
      <w:r>
        <w:t xml:space="preserve"> Mac </w:t>
      </w:r>
      <w:proofErr w:type="spellStart"/>
      <w:r>
        <w:t>Léinn</w:t>
      </w:r>
      <w:proofErr w:type="spellEnd"/>
      <w:r>
        <w:t xml:space="preserve"> in </w:t>
      </w:r>
      <w:proofErr w:type="spellStart"/>
      <w:r>
        <w:t>Éirinn</w:t>
      </w:r>
      <w:proofErr w:type="spellEnd"/>
      <w:r>
        <w:t xml:space="preserve">) is the national representative body for third-level </w:t>
      </w:r>
      <w:r w:rsidR="2B4E1EFF">
        <w:t>students</w:t>
      </w:r>
      <w:r>
        <w:t xml:space="preserve"> in Ireland. Founded in 1959, USI now represents more than 374,000 students in over thirty colleges across the island of Ireland. The goal of USI is to work for the rights of students and a fair and equal third-level education system in Ireland. </w:t>
      </w:r>
    </w:p>
    <w:p w14:paraId="38D16302" w14:textId="5303C3B2" w:rsidR="008D2D32" w:rsidRDefault="00F74AE6">
      <w:r>
        <w:t>USI is a full member of the European Students’ Union (ESU) which represents students from 46 National Students’ Unions in 39 countries.</w:t>
      </w:r>
    </w:p>
    <w:p w14:paraId="218EB2AA" w14:textId="34C7AA2F" w:rsidR="000052CE" w:rsidRPr="006077FE" w:rsidRDefault="000052CE" w:rsidP="3D7FE98D">
      <w:pPr>
        <w:pStyle w:val="Heading1"/>
        <w:rPr>
          <w:rFonts w:asciiTheme="minorHAnsi" w:eastAsia="Times New Roman" w:hAnsiTheme="minorHAnsi" w:cstheme="minorHAnsi"/>
          <w:b/>
          <w:bCs/>
          <w:color w:val="auto"/>
          <w:sz w:val="16"/>
          <w:szCs w:val="16"/>
          <w:u w:val="single"/>
          <w:lang w:eastAsia="en-IE"/>
        </w:rPr>
      </w:pPr>
      <w:bookmarkStart w:id="0" w:name="_Toc64526310"/>
      <w:r w:rsidRPr="006077FE">
        <w:rPr>
          <w:rFonts w:asciiTheme="minorHAnsi" w:hAnsiTheme="minorHAnsi" w:cstheme="minorHAnsi"/>
          <w:b/>
          <w:bCs/>
          <w:color w:val="auto"/>
          <w:sz w:val="24"/>
          <w:szCs w:val="24"/>
          <w:u w:val="single"/>
          <w:lang w:val="en-US"/>
        </w:rPr>
        <w:t>Introduction</w:t>
      </w:r>
      <w:bookmarkEnd w:id="0"/>
      <w:r w:rsidRPr="006077FE">
        <w:rPr>
          <w:rFonts w:asciiTheme="minorHAnsi" w:hAnsiTheme="minorHAnsi" w:cstheme="minorHAnsi"/>
          <w:b/>
          <w:bCs/>
          <w:color w:val="auto"/>
          <w:sz w:val="24"/>
          <w:szCs w:val="24"/>
          <w:u w:val="single"/>
        </w:rPr>
        <w:t> </w:t>
      </w:r>
      <w:r w:rsidR="00B6463B" w:rsidRPr="006077FE">
        <w:rPr>
          <w:rFonts w:asciiTheme="minorHAnsi" w:hAnsiTheme="minorHAnsi" w:cstheme="minorHAnsi"/>
          <w:b/>
          <w:bCs/>
          <w:color w:val="auto"/>
          <w:sz w:val="28"/>
          <w:szCs w:val="28"/>
          <w:u w:val="single"/>
        </w:rPr>
        <w:br/>
      </w:r>
    </w:p>
    <w:p w14:paraId="7A68D9ED" w14:textId="43819162" w:rsidR="000052CE" w:rsidRPr="00432AFF" w:rsidRDefault="000052CE" w:rsidP="6BB923A0">
      <w:pPr>
        <w:spacing w:after="0" w:line="240" w:lineRule="auto"/>
        <w:ind w:right="105"/>
        <w:textAlignment w:val="baseline"/>
        <w:rPr>
          <w:rFonts w:eastAsia="Times New Roman" w:cstheme="minorHAnsi"/>
          <w:lang w:eastAsia="en-IE"/>
        </w:rPr>
      </w:pPr>
      <w:r w:rsidRPr="00432AFF">
        <w:rPr>
          <w:rFonts w:eastAsia="Times New Roman" w:cstheme="minorHAnsi"/>
          <w:lang w:val="en-US" w:eastAsia="en-IE"/>
        </w:rPr>
        <w:t>Equity of access to higher education is a core component of the work of the Union of Students in Ireland (USI). The support structures we have at present are not working optimally and there have been significant cuts to the Student Universal Support Ireland (SUSI) grant</w:t>
      </w:r>
      <w:r w:rsidRPr="00432AFF">
        <w:rPr>
          <w:rFonts w:eastAsia="Times New Roman" w:cstheme="minorHAnsi"/>
          <w:color w:val="00B050"/>
          <w:lang w:val="en-US" w:eastAsia="en-IE"/>
        </w:rPr>
        <w:t> </w:t>
      </w:r>
      <w:r w:rsidRPr="00432AFF">
        <w:rPr>
          <w:rFonts w:eastAsia="Times New Roman" w:cstheme="minorHAnsi"/>
          <w:lang w:val="en-US" w:eastAsia="en-IE"/>
        </w:rPr>
        <w:t>over the last decade, a time where the cost of living has</w:t>
      </w:r>
      <w:r w:rsidR="00FC7825" w:rsidRPr="00432AFF">
        <w:rPr>
          <w:rFonts w:eastAsia="Times New Roman" w:cstheme="minorHAnsi"/>
          <w:lang w:val="en-US" w:eastAsia="en-IE"/>
        </w:rPr>
        <w:t xml:space="preserve"> </w:t>
      </w:r>
      <w:r w:rsidRPr="00432AFF">
        <w:rPr>
          <w:rFonts w:eastAsia="Times New Roman" w:cstheme="minorHAnsi"/>
          <w:lang w:val="en-US" w:eastAsia="en-IE"/>
        </w:rPr>
        <w:t>increased </w:t>
      </w:r>
      <w:proofErr w:type="gramStart"/>
      <w:r w:rsidRPr="00432AFF">
        <w:rPr>
          <w:rFonts w:eastAsia="Times New Roman" w:cstheme="minorHAnsi"/>
          <w:lang w:val="en-US" w:eastAsia="en-IE"/>
        </w:rPr>
        <w:t>enormously</w:t>
      </w:r>
      <w:proofErr w:type="gramEnd"/>
      <w:r w:rsidRPr="00432AFF">
        <w:rPr>
          <w:rFonts w:eastAsia="Times New Roman" w:cstheme="minorHAnsi"/>
          <w:lang w:val="en-US" w:eastAsia="en-IE"/>
        </w:rPr>
        <w:t xml:space="preserve"> and rental accommodation costs have </w:t>
      </w:r>
      <w:r w:rsidR="00FC7825" w:rsidRPr="00432AFF">
        <w:rPr>
          <w:rFonts w:eastAsia="Times New Roman" w:cstheme="minorHAnsi"/>
          <w:lang w:val="en-US" w:eastAsia="en-IE"/>
        </w:rPr>
        <w:t>risen year on year.</w:t>
      </w:r>
      <w:r w:rsidR="00FC7825" w:rsidRPr="00432AFF">
        <w:rPr>
          <w:rFonts w:cstheme="minorHAnsi"/>
        </w:rPr>
        <w:br/>
      </w:r>
    </w:p>
    <w:p w14:paraId="796FCA2E" w14:textId="1408324F" w:rsidR="00C67DF7" w:rsidRDefault="000052CE" w:rsidP="0B4F3DEB">
      <w:pPr>
        <w:spacing w:after="0" w:line="240" w:lineRule="auto"/>
        <w:ind w:right="105"/>
        <w:textAlignment w:val="baseline"/>
        <w:rPr>
          <w:rFonts w:eastAsia="Times New Roman"/>
          <w:lang w:val="en-US" w:eastAsia="en-IE"/>
        </w:rPr>
      </w:pPr>
      <w:r w:rsidRPr="0B4F3DEB">
        <w:rPr>
          <w:rFonts w:eastAsia="Times New Roman"/>
          <w:lang w:val="en-US" w:eastAsia="en-IE"/>
        </w:rPr>
        <w:t>The cost of living coupled with the rising cost of accommodation and the Student Contribution Charge remain the largest barrier in accessing third level education</w:t>
      </w:r>
      <w:r w:rsidR="7960FD1D" w:rsidRPr="0B4F3DEB">
        <w:rPr>
          <w:rFonts w:eastAsia="Times New Roman"/>
          <w:lang w:val="en-US" w:eastAsia="en-IE"/>
        </w:rPr>
        <w:t xml:space="preserve"> in Ireland today</w:t>
      </w:r>
      <w:r w:rsidRPr="0B4F3DEB">
        <w:rPr>
          <w:rFonts w:eastAsia="Times New Roman"/>
          <w:lang w:val="en-US" w:eastAsia="en-IE"/>
        </w:rPr>
        <w:t>. </w:t>
      </w:r>
    </w:p>
    <w:p w14:paraId="4953E43E" w14:textId="32680301" w:rsidR="00C67DF7" w:rsidRDefault="00C67DF7" w:rsidP="00C67DF7">
      <w:pPr>
        <w:spacing w:after="0" w:line="240" w:lineRule="auto"/>
        <w:ind w:right="105"/>
        <w:textAlignment w:val="baseline"/>
        <w:rPr>
          <w:rFonts w:eastAsia="Times New Roman" w:cstheme="minorHAnsi"/>
          <w:lang w:val="en-US" w:eastAsia="en-IE"/>
        </w:rPr>
      </w:pPr>
    </w:p>
    <w:p w14:paraId="2F3047C0" w14:textId="16880490" w:rsidR="000052CE" w:rsidRPr="00C34594" w:rsidRDefault="00C67DF7" w:rsidP="0B4F3DEB">
      <w:pPr>
        <w:spacing w:after="0" w:line="240" w:lineRule="auto"/>
        <w:ind w:right="105"/>
        <w:textAlignment w:val="baseline"/>
        <w:rPr>
          <w:rFonts w:eastAsia="Times New Roman"/>
          <w:lang w:val="en-US" w:eastAsia="en-IE"/>
        </w:rPr>
      </w:pPr>
      <w:r w:rsidRPr="0B4F3DEB">
        <w:rPr>
          <w:rFonts w:eastAsia="Times New Roman"/>
          <w:lang w:val="en-US" w:eastAsia="en-IE"/>
        </w:rPr>
        <w:t xml:space="preserve">USI welcomes the opportunity to make this submission to the review </w:t>
      </w:r>
      <w:r w:rsidR="34C689F3" w:rsidRPr="0B4F3DEB">
        <w:rPr>
          <w:rFonts w:eastAsia="Times New Roman"/>
          <w:lang w:val="en-US" w:eastAsia="en-IE"/>
        </w:rPr>
        <w:t xml:space="preserve">panel </w:t>
      </w:r>
      <w:r w:rsidR="00C34594" w:rsidRPr="0B4F3DEB">
        <w:rPr>
          <w:rFonts w:eastAsia="Times New Roman"/>
          <w:lang w:val="en-US" w:eastAsia="en-IE"/>
        </w:rPr>
        <w:t>and welcome</w:t>
      </w:r>
      <w:r w:rsidR="45951602" w:rsidRPr="0B4F3DEB">
        <w:rPr>
          <w:rFonts w:eastAsia="Times New Roman"/>
          <w:lang w:val="en-US" w:eastAsia="en-IE"/>
        </w:rPr>
        <w:t>s</w:t>
      </w:r>
      <w:r w:rsidR="00C34594" w:rsidRPr="0B4F3DEB">
        <w:rPr>
          <w:rFonts w:eastAsia="Times New Roman"/>
          <w:lang w:val="en-US" w:eastAsia="en-IE"/>
        </w:rPr>
        <w:t xml:space="preserve"> the opportunity to further engage in this process through the Steering Group where USI is represented by the President.</w:t>
      </w:r>
    </w:p>
    <w:p w14:paraId="6A3D5096" w14:textId="77777777" w:rsidR="000052CE" w:rsidRPr="00432AFF" w:rsidRDefault="000052CE" w:rsidP="000052CE">
      <w:pPr>
        <w:spacing w:after="0" w:line="240" w:lineRule="auto"/>
        <w:textAlignment w:val="baseline"/>
        <w:rPr>
          <w:rFonts w:eastAsia="Times New Roman" w:cstheme="minorHAnsi"/>
          <w:sz w:val="18"/>
          <w:szCs w:val="18"/>
          <w:lang w:eastAsia="en-IE"/>
        </w:rPr>
      </w:pPr>
      <w:r w:rsidRPr="00432AFF">
        <w:rPr>
          <w:rFonts w:eastAsia="Times New Roman" w:cstheme="minorHAnsi"/>
          <w:sz w:val="21"/>
          <w:szCs w:val="21"/>
          <w:lang w:eastAsia="en-IE"/>
        </w:rPr>
        <w:t> </w:t>
      </w:r>
    </w:p>
    <w:p w14:paraId="4D498167" w14:textId="1D08D4D4" w:rsidR="000052CE" w:rsidRPr="006077FE" w:rsidRDefault="000052CE" w:rsidP="659DE8D3">
      <w:pPr>
        <w:pStyle w:val="Heading1"/>
        <w:rPr>
          <w:rFonts w:asciiTheme="minorHAnsi" w:hAnsiTheme="minorHAnsi" w:cstheme="minorHAnsi"/>
          <w:b/>
          <w:bCs/>
          <w:color w:val="auto"/>
          <w:sz w:val="24"/>
          <w:szCs w:val="24"/>
          <w:u w:val="single"/>
          <w:lang w:val="en-US"/>
        </w:rPr>
      </w:pPr>
      <w:bookmarkStart w:id="1" w:name="_Toc64526311"/>
      <w:r w:rsidRPr="006077FE">
        <w:rPr>
          <w:rFonts w:asciiTheme="minorHAnsi" w:hAnsiTheme="minorHAnsi" w:cstheme="minorHAnsi"/>
          <w:b/>
          <w:bCs/>
          <w:color w:val="auto"/>
          <w:sz w:val="24"/>
          <w:szCs w:val="24"/>
          <w:u w:val="single"/>
          <w:lang w:val="en-US"/>
        </w:rPr>
        <w:t>Grants Thresholds and rates</w:t>
      </w:r>
      <w:bookmarkEnd w:id="1"/>
      <w:r w:rsidRPr="006077FE">
        <w:rPr>
          <w:rFonts w:asciiTheme="minorHAnsi" w:hAnsiTheme="minorHAnsi" w:cstheme="minorHAnsi"/>
          <w:b/>
          <w:bCs/>
          <w:color w:val="auto"/>
          <w:sz w:val="24"/>
          <w:szCs w:val="24"/>
          <w:u w:val="single"/>
          <w:lang w:val="en-US"/>
        </w:rPr>
        <w:t> </w:t>
      </w:r>
    </w:p>
    <w:p w14:paraId="5AAA9230" w14:textId="77777777" w:rsidR="000052CE" w:rsidRPr="00432AFF" w:rsidRDefault="000052CE" w:rsidP="00A96DFF">
      <w:pPr>
        <w:spacing w:after="0" w:line="240" w:lineRule="auto"/>
        <w:textAlignment w:val="baseline"/>
        <w:rPr>
          <w:rFonts w:eastAsia="Times New Roman" w:cstheme="minorHAnsi"/>
          <w:lang w:eastAsia="en-IE"/>
        </w:rPr>
      </w:pPr>
      <w:r w:rsidRPr="00432AFF">
        <w:rPr>
          <w:rFonts w:eastAsia="Times New Roman" w:cstheme="minorHAnsi"/>
          <w:lang w:eastAsia="en-IE"/>
        </w:rPr>
        <w:t> </w:t>
      </w:r>
    </w:p>
    <w:p w14:paraId="366EE7C4" w14:textId="7CEC7999" w:rsidR="000052CE" w:rsidRPr="00432AFF" w:rsidRDefault="000C09BA" w:rsidP="060E2B38">
      <w:pPr>
        <w:spacing w:after="0" w:line="240" w:lineRule="auto"/>
        <w:ind w:right="120"/>
        <w:textAlignment w:val="baseline"/>
        <w:rPr>
          <w:rFonts w:eastAsia="Times New Roman" w:cstheme="minorHAnsi"/>
          <w:lang w:eastAsia="en-IE"/>
        </w:rPr>
      </w:pPr>
      <w:hyperlink r:id="rId7" w:tgtFrame="_blank" w:history="1">
        <w:r w:rsidR="000052CE" w:rsidRPr="00432AFF">
          <w:rPr>
            <w:rFonts w:eastAsia="Times New Roman" w:cstheme="minorHAnsi"/>
            <w:color w:val="0000FF"/>
            <w:u w:val="single"/>
            <w:lang w:val="en-US" w:eastAsia="en-IE"/>
          </w:rPr>
          <w:t>The TU Dublin Cost of Living Guide (2019-2020)</w:t>
        </w:r>
      </w:hyperlink>
      <w:r w:rsidR="000052CE" w:rsidRPr="00432AFF">
        <w:rPr>
          <w:rFonts w:eastAsia="Times New Roman" w:cstheme="minorHAnsi"/>
          <w:lang w:val="en-US" w:eastAsia="en-IE"/>
        </w:rPr>
        <w:t> details that on average the total cost to attend third level education nationally in Ireland is €12,171 per annum.</w:t>
      </w:r>
      <w:r w:rsidR="000052CE" w:rsidRPr="00432AFF">
        <w:rPr>
          <w:rFonts w:eastAsia="Times New Roman" w:cstheme="minorHAnsi"/>
          <w:lang w:eastAsia="en-IE"/>
        </w:rPr>
        <w:t> </w:t>
      </w:r>
      <w:r w:rsidR="000052CE" w:rsidRPr="00432AFF">
        <w:rPr>
          <w:rFonts w:eastAsia="Times New Roman" w:cstheme="minorHAnsi"/>
          <w:lang w:val="en-US" w:eastAsia="en-IE"/>
        </w:rPr>
        <w:t>The </w:t>
      </w:r>
      <w:hyperlink r:id="rId8" w:tgtFrame="_blank" w:history="1">
        <w:r w:rsidR="000052CE" w:rsidRPr="00432AFF">
          <w:rPr>
            <w:rFonts w:eastAsia="Times New Roman" w:cstheme="minorHAnsi"/>
            <w:color w:val="0000FF"/>
            <w:lang w:val="en-US" w:eastAsia="en-IE"/>
          </w:rPr>
          <w:t>TU Dublin Cost of Living Guide </w:t>
        </w:r>
      </w:hyperlink>
      <w:r w:rsidR="000052CE" w:rsidRPr="00432AFF">
        <w:rPr>
          <w:rFonts w:eastAsia="Times New Roman" w:cstheme="minorHAnsi"/>
          <w:lang w:val="en-US" w:eastAsia="en-IE"/>
        </w:rPr>
        <w:t>outlines that the monthly expenditure for accommodation and the cost of living, excluding fees for a student living away from home is €1,352 nationally</w:t>
      </w:r>
      <w:r w:rsidR="000052CE" w:rsidRPr="00432AFF">
        <w:rPr>
          <w:rFonts w:eastAsia="Times New Roman" w:cstheme="minorHAnsi"/>
          <w:color w:val="00B050"/>
          <w:lang w:val="en-US" w:eastAsia="en-IE"/>
        </w:rPr>
        <w:t>.</w:t>
      </w:r>
      <w:r w:rsidR="000052CE" w:rsidRPr="00432AFF">
        <w:rPr>
          <w:rFonts w:eastAsia="Times New Roman" w:cstheme="minorHAnsi"/>
          <w:lang w:eastAsia="en-IE"/>
        </w:rPr>
        <w:t> </w:t>
      </w:r>
      <w:r w:rsidR="000052CE" w:rsidRPr="00432AFF">
        <w:rPr>
          <w:rFonts w:eastAsia="Times New Roman" w:cstheme="minorHAnsi"/>
          <w:lang w:val="en-US" w:eastAsia="en-IE"/>
        </w:rPr>
        <w:t>The</w:t>
      </w:r>
      <w:r w:rsidR="000052CE" w:rsidRPr="00432AFF">
        <w:rPr>
          <w:rFonts w:eastAsia="Times New Roman" w:cstheme="minorHAnsi"/>
          <w:shd w:val="clear" w:color="auto" w:fill="FFFFFF"/>
          <w:lang w:val="en-US" w:eastAsia="en-IE"/>
        </w:rPr>
        <w:t xml:space="preserve"> rent in Dublin can vary from less </w:t>
      </w:r>
      <w:r w:rsidR="000052CE" w:rsidRPr="00432AFF">
        <w:rPr>
          <w:rFonts w:eastAsia="Times New Roman" w:cstheme="minorHAnsi"/>
          <w:shd w:val="clear" w:color="auto" w:fill="FFFFFF"/>
          <w:lang w:val="en-US" w:eastAsia="en-IE"/>
        </w:rPr>
        <w:lastRenderedPageBreak/>
        <w:t>than €495 per month for a shared room, up to €1,976 or more for a one-bedroom unit</w:t>
      </w:r>
      <w:r w:rsidR="000052CE" w:rsidRPr="00432AFF">
        <w:rPr>
          <w:rFonts w:eastAsia="Times New Roman" w:cstheme="minorHAnsi"/>
          <w:lang w:eastAsia="en-IE"/>
        </w:rPr>
        <w:t>. </w:t>
      </w:r>
      <w:r w:rsidR="000052CE" w:rsidRPr="00432AFF">
        <w:rPr>
          <w:rFonts w:eastAsia="Times New Roman" w:cstheme="minorHAnsi"/>
          <w:lang w:val="en-US" w:eastAsia="en-IE"/>
        </w:rPr>
        <w:t>This does not come close to being met, even by the highest rate of €657 per month for an undergraduate or PLC student</w:t>
      </w:r>
      <w:r w:rsidR="000052CE" w:rsidRPr="00432AFF">
        <w:rPr>
          <w:rFonts w:eastAsia="Times New Roman" w:cstheme="minorHAnsi"/>
          <w:lang w:eastAsia="en-IE"/>
        </w:rPr>
        <w:t>.</w:t>
      </w:r>
    </w:p>
    <w:p w14:paraId="48D03C99" w14:textId="77777777" w:rsidR="000052CE" w:rsidRPr="00432AFF" w:rsidRDefault="000052CE" w:rsidP="060E2B38">
      <w:pPr>
        <w:spacing w:after="0" w:line="240" w:lineRule="auto"/>
        <w:ind w:right="120"/>
        <w:textAlignment w:val="baseline"/>
        <w:rPr>
          <w:rFonts w:eastAsia="Times New Roman" w:cstheme="minorHAnsi"/>
          <w:lang w:eastAsia="en-IE"/>
        </w:rPr>
      </w:pPr>
    </w:p>
    <w:p w14:paraId="5CB727EF" w14:textId="77777777" w:rsidR="000052CE" w:rsidRPr="00432AFF" w:rsidRDefault="000C09BA" w:rsidP="00A96DFF">
      <w:pPr>
        <w:spacing w:after="0" w:line="240" w:lineRule="auto"/>
        <w:ind w:right="120"/>
        <w:textAlignment w:val="baseline"/>
        <w:rPr>
          <w:rFonts w:eastAsia="Times New Roman" w:cstheme="minorHAnsi"/>
          <w:lang w:eastAsia="en-IE"/>
        </w:rPr>
      </w:pPr>
      <w:hyperlink r:id="rId9">
        <w:r w:rsidR="7C2E39BE" w:rsidRPr="00432AFF">
          <w:rPr>
            <w:rFonts w:eastAsia="Times New Roman" w:cstheme="minorHAnsi"/>
            <w:color w:val="1154CC"/>
            <w:u w:val="single"/>
            <w:lang w:val="en-US" w:eastAsia="en-IE"/>
          </w:rPr>
          <w:t>A Strategy for Funding Higher Education’</w:t>
        </w:r>
      </w:hyperlink>
      <w:r w:rsidR="7C2E39BE" w:rsidRPr="00432AFF">
        <w:rPr>
          <w:rFonts w:eastAsia="Times New Roman" w:cstheme="minorHAnsi"/>
          <w:color w:val="1154CC"/>
          <w:u w:val="single"/>
          <w:lang w:val="en-US" w:eastAsia="en-IE"/>
        </w:rPr>
        <w:t> </w:t>
      </w:r>
      <w:r w:rsidR="7C2E39BE" w:rsidRPr="00432AFF">
        <w:rPr>
          <w:rFonts w:eastAsia="Times New Roman" w:cstheme="minorHAnsi"/>
          <w:lang w:val="en-US" w:eastAsia="en-IE"/>
        </w:rPr>
        <w:t xml:space="preserve">(2016) states that an additional €100 million would be needed to fund student financial aid. </w:t>
      </w:r>
      <w:r w:rsidR="000052CE" w:rsidRPr="00432AFF">
        <w:rPr>
          <w:rFonts w:eastAsia="Times New Roman" w:cstheme="minorHAnsi"/>
          <w:lang w:val="en-US" w:eastAsia="en-IE"/>
        </w:rPr>
        <w:t>This funding must ensure that the rate of grant is increased to match in the increased cost of living. Thresholds must also be adjusted to allow middle income earners to be able to access the SUSI grant.</w:t>
      </w:r>
      <w:r w:rsidR="000052CE" w:rsidRPr="00432AFF">
        <w:rPr>
          <w:rFonts w:eastAsia="Times New Roman" w:cstheme="minorHAnsi"/>
          <w:lang w:eastAsia="en-IE"/>
        </w:rPr>
        <w:t> </w:t>
      </w:r>
    </w:p>
    <w:p w14:paraId="7983D642" w14:textId="77777777" w:rsidR="000052CE" w:rsidRPr="00432AFF" w:rsidRDefault="000052CE" w:rsidP="000052CE">
      <w:pPr>
        <w:spacing w:after="0" w:line="240" w:lineRule="auto"/>
        <w:ind w:left="90" w:right="120"/>
        <w:textAlignment w:val="baseline"/>
        <w:rPr>
          <w:rFonts w:eastAsia="Times New Roman" w:cstheme="minorHAnsi"/>
          <w:sz w:val="18"/>
          <w:szCs w:val="18"/>
          <w:lang w:eastAsia="en-IE"/>
        </w:rPr>
      </w:pPr>
      <w:r w:rsidRPr="00432AFF">
        <w:rPr>
          <w:rFonts w:eastAsia="Times New Roman" w:cstheme="minorHAnsi"/>
          <w:sz w:val="20"/>
          <w:szCs w:val="20"/>
          <w:lang w:eastAsia="en-IE"/>
        </w:rPr>
        <w:t> </w:t>
      </w:r>
    </w:p>
    <w:p w14:paraId="51BFAB65" w14:textId="77777777" w:rsidR="000052CE" w:rsidRPr="00432AFF" w:rsidRDefault="000052CE" w:rsidP="000052CE">
      <w:pPr>
        <w:spacing w:after="0" w:line="240" w:lineRule="auto"/>
        <w:textAlignment w:val="baseline"/>
        <w:rPr>
          <w:rFonts w:eastAsia="Times New Roman" w:cstheme="minorHAnsi"/>
          <w:sz w:val="18"/>
          <w:szCs w:val="18"/>
          <w:lang w:eastAsia="en-IE"/>
        </w:rPr>
      </w:pPr>
      <w:r w:rsidRPr="00432AFF">
        <w:rPr>
          <w:rFonts w:eastAsia="Times New Roman" w:cstheme="minorHAnsi"/>
          <w:b/>
          <w:bCs/>
          <w:i/>
          <w:iCs/>
          <w:sz w:val="20"/>
          <w:szCs w:val="20"/>
          <w:lang w:val="en-US" w:eastAsia="en-IE"/>
        </w:rPr>
        <w:t>PLC &amp; Undergraduate Grand Levels (Maintenance Levels)</w:t>
      </w:r>
      <w:r w:rsidRPr="00432AFF">
        <w:rPr>
          <w:rFonts w:eastAsia="Times New Roman" w:cstheme="minorHAnsi"/>
          <w:sz w:val="20"/>
          <w:szCs w:val="20"/>
          <w:lang w:eastAsia="en-IE"/>
        </w:rPr>
        <w:t> </w:t>
      </w:r>
      <w:r w:rsidRPr="00432AFF">
        <w:rPr>
          <w:rFonts w:eastAsia="Times New Roman" w:cstheme="minorHAnsi"/>
          <w:sz w:val="20"/>
          <w:szCs w:val="20"/>
          <w:lang w:eastAsia="en-IE"/>
        </w:rPr>
        <w:b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1695"/>
        <w:gridCol w:w="1830"/>
        <w:gridCol w:w="1695"/>
        <w:gridCol w:w="1650"/>
      </w:tblGrid>
      <w:tr w:rsidR="000052CE" w:rsidRPr="00432AFF" w14:paraId="78FA178C" w14:textId="77777777" w:rsidTr="000052CE">
        <w:tc>
          <w:tcPr>
            <w:tcW w:w="2115" w:type="dxa"/>
            <w:tcBorders>
              <w:top w:val="single" w:sz="6" w:space="0" w:color="auto"/>
              <w:left w:val="single" w:sz="6" w:space="0" w:color="auto"/>
              <w:bottom w:val="single" w:sz="6" w:space="0" w:color="auto"/>
              <w:right w:val="single" w:sz="6" w:space="0" w:color="auto"/>
            </w:tcBorders>
            <w:shd w:val="clear" w:color="auto" w:fill="0070C0"/>
            <w:hideMark/>
          </w:tcPr>
          <w:p w14:paraId="411F20A0"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color w:val="FFFFFF"/>
                <w:sz w:val="20"/>
                <w:szCs w:val="20"/>
                <w:lang w:eastAsia="en-IE"/>
              </w:rPr>
              <w:t>Levels of Grant </w:t>
            </w:r>
          </w:p>
        </w:tc>
        <w:tc>
          <w:tcPr>
            <w:tcW w:w="1695" w:type="dxa"/>
            <w:tcBorders>
              <w:top w:val="single" w:sz="6" w:space="0" w:color="auto"/>
              <w:left w:val="nil"/>
              <w:bottom w:val="single" w:sz="6" w:space="0" w:color="auto"/>
              <w:right w:val="single" w:sz="6" w:space="0" w:color="auto"/>
            </w:tcBorders>
            <w:shd w:val="clear" w:color="auto" w:fill="0070C0"/>
            <w:hideMark/>
          </w:tcPr>
          <w:p w14:paraId="62337948"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color w:val="FFFFFF"/>
                <w:sz w:val="20"/>
                <w:szCs w:val="20"/>
                <w:lang w:eastAsia="en-IE"/>
              </w:rPr>
              <w:t>Maintenance Non-Adjacent Rate 2011-2012 </w:t>
            </w:r>
          </w:p>
        </w:tc>
        <w:tc>
          <w:tcPr>
            <w:tcW w:w="1830" w:type="dxa"/>
            <w:tcBorders>
              <w:top w:val="single" w:sz="6" w:space="0" w:color="auto"/>
              <w:left w:val="nil"/>
              <w:bottom w:val="single" w:sz="6" w:space="0" w:color="auto"/>
              <w:right w:val="single" w:sz="6" w:space="0" w:color="auto"/>
            </w:tcBorders>
            <w:shd w:val="clear" w:color="auto" w:fill="0070C0"/>
            <w:hideMark/>
          </w:tcPr>
          <w:p w14:paraId="6BC0B338"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color w:val="FFFFFF"/>
                <w:sz w:val="20"/>
                <w:szCs w:val="20"/>
                <w:lang w:eastAsia="en-IE"/>
              </w:rPr>
              <w:t>Maintenance Adjacent Rate 2011-2012 </w:t>
            </w:r>
          </w:p>
        </w:tc>
        <w:tc>
          <w:tcPr>
            <w:tcW w:w="1695" w:type="dxa"/>
            <w:tcBorders>
              <w:top w:val="single" w:sz="6" w:space="0" w:color="auto"/>
              <w:left w:val="nil"/>
              <w:bottom w:val="single" w:sz="6" w:space="0" w:color="auto"/>
              <w:right w:val="single" w:sz="6" w:space="0" w:color="auto"/>
            </w:tcBorders>
            <w:shd w:val="clear" w:color="auto" w:fill="0070C0"/>
            <w:hideMark/>
          </w:tcPr>
          <w:p w14:paraId="5AA8530B"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color w:val="FFFFFF"/>
                <w:sz w:val="20"/>
                <w:szCs w:val="20"/>
                <w:lang w:eastAsia="en-IE"/>
              </w:rPr>
              <w:t>Maintenance Non-Adjacent Rate 2019-2020 </w:t>
            </w:r>
          </w:p>
        </w:tc>
        <w:tc>
          <w:tcPr>
            <w:tcW w:w="1650" w:type="dxa"/>
            <w:tcBorders>
              <w:top w:val="single" w:sz="6" w:space="0" w:color="auto"/>
              <w:left w:val="nil"/>
              <w:bottom w:val="single" w:sz="6" w:space="0" w:color="auto"/>
              <w:right w:val="single" w:sz="6" w:space="0" w:color="auto"/>
            </w:tcBorders>
            <w:shd w:val="clear" w:color="auto" w:fill="0070C0"/>
            <w:hideMark/>
          </w:tcPr>
          <w:p w14:paraId="0686B5D3"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color w:val="FFFFFF"/>
                <w:sz w:val="20"/>
                <w:szCs w:val="20"/>
                <w:lang w:eastAsia="en-IE"/>
              </w:rPr>
              <w:t>Maintenance Adjacent Rate 2019-2020 </w:t>
            </w:r>
          </w:p>
        </w:tc>
      </w:tr>
      <w:tr w:rsidR="000052CE" w:rsidRPr="00432AFF" w14:paraId="4C57D6F3" w14:textId="77777777" w:rsidTr="000052CE">
        <w:tc>
          <w:tcPr>
            <w:tcW w:w="2115" w:type="dxa"/>
            <w:tcBorders>
              <w:top w:val="nil"/>
              <w:left w:val="single" w:sz="6" w:space="0" w:color="auto"/>
              <w:bottom w:val="single" w:sz="6" w:space="0" w:color="auto"/>
              <w:right w:val="single" w:sz="6" w:space="0" w:color="auto"/>
            </w:tcBorders>
            <w:shd w:val="clear" w:color="auto" w:fill="auto"/>
            <w:hideMark/>
          </w:tcPr>
          <w:p w14:paraId="2D664308" w14:textId="77777777" w:rsidR="000052CE" w:rsidRPr="00432AFF" w:rsidRDefault="000052CE" w:rsidP="000052CE">
            <w:pPr>
              <w:spacing w:after="0" w:line="240" w:lineRule="auto"/>
              <w:textAlignment w:val="baseline"/>
              <w:rPr>
                <w:rFonts w:eastAsia="Times New Roman" w:cstheme="minorHAnsi"/>
                <w:sz w:val="24"/>
                <w:szCs w:val="24"/>
                <w:lang w:eastAsia="en-IE"/>
              </w:rPr>
            </w:pPr>
            <w:r w:rsidRPr="00432AFF">
              <w:rPr>
                <w:rFonts w:eastAsia="Times New Roman" w:cstheme="minorHAnsi"/>
                <w:lang w:eastAsia="en-IE"/>
              </w:rPr>
              <w:t> </w:t>
            </w:r>
          </w:p>
        </w:tc>
        <w:tc>
          <w:tcPr>
            <w:tcW w:w="1695" w:type="dxa"/>
            <w:tcBorders>
              <w:top w:val="nil"/>
              <w:left w:val="nil"/>
              <w:bottom w:val="single" w:sz="6" w:space="0" w:color="auto"/>
              <w:right w:val="single" w:sz="6" w:space="0" w:color="auto"/>
            </w:tcBorders>
            <w:shd w:val="clear" w:color="auto" w:fill="auto"/>
            <w:hideMark/>
          </w:tcPr>
          <w:p w14:paraId="47265668" w14:textId="77777777" w:rsidR="000052CE" w:rsidRPr="00432AFF" w:rsidRDefault="000052CE" w:rsidP="000052CE">
            <w:pPr>
              <w:spacing w:after="0" w:line="240" w:lineRule="auto"/>
              <w:textAlignment w:val="baseline"/>
              <w:rPr>
                <w:rFonts w:eastAsia="Times New Roman" w:cstheme="minorHAnsi"/>
                <w:sz w:val="24"/>
                <w:szCs w:val="24"/>
                <w:lang w:eastAsia="en-IE"/>
              </w:rPr>
            </w:pPr>
            <w:r w:rsidRPr="00432AFF">
              <w:rPr>
                <w:rFonts w:eastAsia="Times New Roman" w:cstheme="minorHAnsi"/>
                <w:lang w:eastAsia="en-IE"/>
              </w:rPr>
              <w:t> </w:t>
            </w:r>
          </w:p>
        </w:tc>
        <w:tc>
          <w:tcPr>
            <w:tcW w:w="1830" w:type="dxa"/>
            <w:tcBorders>
              <w:top w:val="nil"/>
              <w:left w:val="nil"/>
              <w:bottom w:val="single" w:sz="6" w:space="0" w:color="auto"/>
              <w:right w:val="single" w:sz="6" w:space="0" w:color="auto"/>
            </w:tcBorders>
            <w:shd w:val="clear" w:color="auto" w:fill="auto"/>
            <w:hideMark/>
          </w:tcPr>
          <w:p w14:paraId="24CDBF15" w14:textId="77777777" w:rsidR="000052CE" w:rsidRPr="00432AFF" w:rsidRDefault="000052CE" w:rsidP="000052CE">
            <w:pPr>
              <w:spacing w:after="0" w:line="240" w:lineRule="auto"/>
              <w:textAlignment w:val="baseline"/>
              <w:rPr>
                <w:rFonts w:eastAsia="Times New Roman" w:cstheme="minorHAnsi"/>
                <w:sz w:val="24"/>
                <w:szCs w:val="24"/>
                <w:lang w:eastAsia="en-IE"/>
              </w:rPr>
            </w:pPr>
            <w:r w:rsidRPr="00432AFF">
              <w:rPr>
                <w:rFonts w:eastAsia="Times New Roman" w:cstheme="minorHAnsi"/>
                <w:lang w:eastAsia="en-IE"/>
              </w:rPr>
              <w:t> </w:t>
            </w:r>
          </w:p>
        </w:tc>
        <w:tc>
          <w:tcPr>
            <w:tcW w:w="1695" w:type="dxa"/>
            <w:tcBorders>
              <w:top w:val="nil"/>
              <w:left w:val="nil"/>
              <w:bottom w:val="single" w:sz="6" w:space="0" w:color="auto"/>
              <w:right w:val="single" w:sz="6" w:space="0" w:color="auto"/>
            </w:tcBorders>
            <w:shd w:val="clear" w:color="auto" w:fill="auto"/>
            <w:hideMark/>
          </w:tcPr>
          <w:p w14:paraId="0428404E" w14:textId="77777777" w:rsidR="000052CE" w:rsidRPr="00432AFF" w:rsidRDefault="000052CE" w:rsidP="000052CE">
            <w:pPr>
              <w:spacing w:after="0" w:line="240" w:lineRule="auto"/>
              <w:textAlignment w:val="baseline"/>
              <w:rPr>
                <w:rFonts w:eastAsia="Times New Roman" w:cstheme="minorHAnsi"/>
                <w:sz w:val="24"/>
                <w:szCs w:val="24"/>
                <w:lang w:eastAsia="en-IE"/>
              </w:rPr>
            </w:pPr>
            <w:r w:rsidRPr="00432AFF">
              <w:rPr>
                <w:rFonts w:eastAsia="Times New Roman" w:cstheme="minorHAnsi"/>
                <w:lang w:eastAsia="en-IE"/>
              </w:rPr>
              <w:t> </w:t>
            </w:r>
          </w:p>
        </w:tc>
        <w:tc>
          <w:tcPr>
            <w:tcW w:w="1650" w:type="dxa"/>
            <w:tcBorders>
              <w:top w:val="nil"/>
              <w:left w:val="nil"/>
              <w:bottom w:val="single" w:sz="6" w:space="0" w:color="auto"/>
              <w:right w:val="single" w:sz="6" w:space="0" w:color="auto"/>
            </w:tcBorders>
            <w:shd w:val="clear" w:color="auto" w:fill="auto"/>
            <w:hideMark/>
          </w:tcPr>
          <w:p w14:paraId="1737A23E" w14:textId="77777777" w:rsidR="000052CE" w:rsidRPr="00432AFF" w:rsidRDefault="000052CE" w:rsidP="000052CE">
            <w:pPr>
              <w:spacing w:after="0" w:line="240" w:lineRule="auto"/>
              <w:textAlignment w:val="baseline"/>
              <w:rPr>
                <w:rFonts w:eastAsia="Times New Roman" w:cstheme="minorHAnsi"/>
                <w:sz w:val="24"/>
                <w:szCs w:val="24"/>
                <w:lang w:eastAsia="en-IE"/>
              </w:rPr>
            </w:pPr>
            <w:r w:rsidRPr="00432AFF">
              <w:rPr>
                <w:rFonts w:eastAsia="Times New Roman" w:cstheme="minorHAnsi"/>
                <w:lang w:eastAsia="en-IE"/>
              </w:rPr>
              <w:t> </w:t>
            </w:r>
          </w:p>
        </w:tc>
      </w:tr>
      <w:tr w:rsidR="000052CE" w:rsidRPr="00432AFF" w14:paraId="7CC49E14" w14:textId="77777777" w:rsidTr="000052CE">
        <w:tc>
          <w:tcPr>
            <w:tcW w:w="2115" w:type="dxa"/>
            <w:tcBorders>
              <w:top w:val="nil"/>
              <w:left w:val="single" w:sz="6" w:space="0" w:color="auto"/>
              <w:bottom w:val="single" w:sz="6" w:space="0" w:color="auto"/>
              <w:right w:val="single" w:sz="6" w:space="0" w:color="auto"/>
            </w:tcBorders>
            <w:shd w:val="clear" w:color="auto" w:fill="auto"/>
            <w:hideMark/>
          </w:tcPr>
          <w:p w14:paraId="60DE0B7B" w14:textId="77777777" w:rsidR="000052CE" w:rsidRPr="00432AFF" w:rsidRDefault="000052CE" w:rsidP="000052CE">
            <w:pPr>
              <w:spacing w:after="0" w:line="240" w:lineRule="auto"/>
              <w:textAlignment w:val="baseline"/>
              <w:rPr>
                <w:rFonts w:eastAsia="Times New Roman" w:cstheme="minorHAnsi"/>
                <w:sz w:val="24"/>
                <w:szCs w:val="24"/>
                <w:lang w:eastAsia="en-IE"/>
              </w:rPr>
            </w:pPr>
            <w:r w:rsidRPr="00432AFF">
              <w:rPr>
                <w:rFonts w:eastAsia="Times New Roman" w:cstheme="minorHAnsi"/>
                <w:lang w:eastAsia="en-IE"/>
              </w:rPr>
              <w:t> </w:t>
            </w:r>
          </w:p>
        </w:tc>
        <w:tc>
          <w:tcPr>
            <w:tcW w:w="1695" w:type="dxa"/>
            <w:tcBorders>
              <w:top w:val="nil"/>
              <w:left w:val="nil"/>
              <w:bottom w:val="single" w:sz="6" w:space="0" w:color="auto"/>
              <w:right w:val="single" w:sz="6" w:space="0" w:color="auto"/>
            </w:tcBorders>
            <w:shd w:val="clear" w:color="auto" w:fill="0070C0"/>
            <w:hideMark/>
          </w:tcPr>
          <w:p w14:paraId="416B5A68"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color w:val="FFFFFF"/>
                <w:lang w:eastAsia="en-IE"/>
              </w:rPr>
              <w:t>€ </w:t>
            </w:r>
          </w:p>
        </w:tc>
        <w:tc>
          <w:tcPr>
            <w:tcW w:w="1830" w:type="dxa"/>
            <w:tcBorders>
              <w:top w:val="nil"/>
              <w:left w:val="nil"/>
              <w:bottom w:val="single" w:sz="6" w:space="0" w:color="auto"/>
              <w:right w:val="single" w:sz="6" w:space="0" w:color="auto"/>
            </w:tcBorders>
            <w:shd w:val="clear" w:color="auto" w:fill="0070C0"/>
            <w:hideMark/>
          </w:tcPr>
          <w:p w14:paraId="4E7810C3"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color w:val="FFFFFF"/>
                <w:lang w:eastAsia="en-IE"/>
              </w:rPr>
              <w:t>€ </w:t>
            </w:r>
          </w:p>
        </w:tc>
        <w:tc>
          <w:tcPr>
            <w:tcW w:w="1695" w:type="dxa"/>
            <w:tcBorders>
              <w:top w:val="nil"/>
              <w:left w:val="nil"/>
              <w:bottom w:val="single" w:sz="6" w:space="0" w:color="auto"/>
              <w:right w:val="single" w:sz="6" w:space="0" w:color="auto"/>
            </w:tcBorders>
            <w:shd w:val="clear" w:color="auto" w:fill="0070C0"/>
            <w:hideMark/>
          </w:tcPr>
          <w:p w14:paraId="6F27DF88"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color w:val="FFFFFF"/>
                <w:lang w:eastAsia="en-IE"/>
              </w:rPr>
              <w:t>€ </w:t>
            </w:r>
          </w:p>
        </w:tc>
        <w:tc>
          <w:tcPr>
            <w:tcW w:w="1650" w:type="dxa"/>
            <w:tcBorders>
              <w:top w:val="nil"/>
              <w:left w:val="nil"/>
              <w:bottom w:val="single" w:sz="6" w:space="0" w:color="auto"/>
              <w:right w:val="single" w:sz="6" w:space="0" w:color="auto"/>
            </w:tcBorders>
            <w:shd w:val="clear" w:color="auto" w:fill="0070C0"/>
            <w:hideMark/>
          </w:tcPr>
          <w:p w14:paraId="67B74450"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color w:val="FFFFFF"/>
                <w:lang w:eastAsia="en-IE"/>
              </w:rPr>
              <w:t>€ </w:t>
            </w:r>
          </w:p>
        </w:tc>
      </w:tr>
      <w:tr w:rsidR="000052CE" w:rsidRPr="00432AFF" w14:paraId="6BE7FEF4" w14:textId="77777777" w:rsidTr="000052CE">
        <w:tc>
          <w:tcPr>
            <w:tcW w:w="2115" w:type="dxa"/>
            <w:tcBorders>
              <w:top w:val="nil"/>
              <w:left w:val="single" w:sz="6" w:space="0" w:color="auto"/>
              <w:bottom w:val="single" w:sz="6" w:space="0" w:color="auto"/>
              <w:right w:val="single" w:sz="6" w:space="0" w:color="auto"/>
            </w:tcBorders>
            <w:shd w:val="clear" w:color="auto" w:fill="0070C0"/>
            <w:hideMark/>
          </w:tcPr>
          <w:p w14:paraId="1DF1707C" w14:textId="77777777" w:rsidR="000052CE" w:rsidRPr="00432AFF" w:rsidRDefault="000052CE" w:rsidP="000052CE">
            <w:pPr>
              <w:spacing w:after="0" w:line="240" w:lineRule="auto"/>
              <w:textAlignment w:val="baseline"/>
              <w:rPr>
                <w:rFonts w:eastAsia="Times New Roman" w:cstheme="minorHAnsi"/>
                <w:sz w:val="24"/>
                <w:szCs w:val="24"/>
                <w:lang w:eastAsia="en-IE"/>
              </w:rPr>
            </w:pPr>
            <w:r w:rsidRPr="00432AFF">
              <w:rPr>
                <w:rFonts w:eastAsia="Times New Roman" w:cstheme="minorHAnsi"/>
                <w:color w:val="FFFFFF"/>
                <w:sz w:val="20"/>
                <w:szCs w:val="20"/>
                <w:lang w:eastAsia="en-IE"/>
              </w:rPr>
              <w:t>Special Rate of Maintenance Grant </w:t>
            </w:r>
          </w:p>
        </w:tc>
        <w:tc>
          <w:tcPr>
            <w:tcW w:w="1695" w:type="dxa"/>
            <w:tcBorders>
              <w:top w:val="nil"/>
              <w:left w:val="nil"/>
              <w:bottom w:val="single" w:sz="6" w:space="0" w:color="auto"/>
              <w:right w:val="single" w:sz="6" w:space="0" w:color="auto"/>
            </w:tcBorders>
            <w:shd w:val="clear" w:color="auto" w:fill="auto"/>
            <w:hideMark/>
          </w:tcPr>
          <w:p w14:paraId="52750B67"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6,100 </w:t>
            </w:r>
          </w:p>
        </w:tc>
        <w:tc>
          <w:tcPr>
            <w:tcW w:w="1830" w:type="dxa"/>
            <w:tcBorders>
              <w:top w:val="nil"/>
              <w:left w:val="nil"/>
              <w:bottom w:val="single" w:sz="6" w:space="0" w:color="auto"/>
              <w:right w:val="single" w:sz="6" w:space="0" w:color="auto"/>
            </w:tcBorders>
            <w:shd w:val="clear" w:color="auto" w:fill="auto"/>
            <w:hideMark/>
          </w:tcPr>
          <w:p w14:paraId="6F435DC2"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2,445 </w:t>
            </w:r>
          </w:p>
        </w:tc>
        <w:tc>
          <w:tcPr>
            <w:tcW w:w="1695" w:type="dxa"/>
            <w:tcBorders>
              <w:top w:val="nil"/>
              <w:left w:val="nil"/>
              <w:bottom w:val="single" w:sz="6" w:space="0" w:color="auto"/>
              <w:right w:val="single" w:sz="6" w:space="0" w:color="auto"/>
            </w:tcBorders>
            <w:shd w:val="clear" w:color="auto" w:fill="auto"/>
            <w:hideMark/>
          </w:tcPr>
          <w:p w14:paraId="0670D889"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5,915 </w:t>
            </w:r>
          </w:p>
        </w:tc>
        <w:tc>
          <w:tcPr>
            <w:tcW w:w="1650" w:type="dxa"/>
            <w:tcBorders>
              <w:top w:val="nil"/>
              <w:left w:val="nil"/>
              <w:bottom w:val="single" w:sz="6" w:space="0" w:color="auto"/>
              <w:right w:val="single" w:sz="6" w:space="0" w:color="auto"/>
            </w:tcBorders>
            <w:shd w:val="clear" w:color="auto" w:fill="auto"/>
            <w:hideMark/>
          </w:tcPr>
          <w:p w14:paraId="322FB964"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2,375 </w:t>
            </w:r>
          </w:p>
        </w:tc>
      </w:tr>
      <w:tr w:rsidR="000052CE" w:rsidRPr="00432AFF" w14:paraId="78508DA2" w14:textId="77777777" w:rsidTr="000052CE">
        <w:tc>
          <w:tcPr>
            <w:tcW w:w="2115" w:type="dxa"/>
            <w:tcBorders>
              <w:top w:val="nil"/>
              <w:left w:val="single" w:sz="6" w:space="0" w:color="auto"/>
              <w:bottom w:val="single" w:sz="6" w:space="0" w:color="auto"/>
              <w:right w:val="single" w:sz="6" w:space="0" w:color="auto"/>
            </w:tcBorders>
            <w:shd w:val="clear" w:color="auto" w:fill="0070C0"/>
            <w:hideMark/>
          </w:tcPr>
          <w:p w14:paraId="3E2CB760" w14:textId="77777777" w:rsidR="000052CE" w:rsidRPr="00432AFF" w:rsidRDefault="000052CE" w:rsidP="000052CE">
            <w:pPr>
              <w:spacing w:after="0" w:line="240" w:lineRule="auto"/>
              <w:textAlignment w:val="baseline"/>
              <w:rPr>
                <w:rFonts w:eastAsia="Times New Roman" w:cstheme="minorHAnsi"/>
                <w:sz w:val="24"/>
                <w:szCs w:val="24"/>
                <w:lang w:eastAsia="en-IE"/>
              </w:rPr>
            </w:pPr>
            <w:r w:rsidRPr="00432AFF">
              <w:rPr>
                <w:rFonts w:eastAsia="Times New Roman" w:cstheme="minorHAnsi"/>
                <w:color w:val="FFFFFF"/>
                <w:sz w:val="20"/>
                <w:szCs w:val="20"/>
                <w:lang w:eastAsia="en-IE"/>
              </w:rPr>
              <w:t>Standard Rate 100% Maintenance </w:t>
            </w:r>
          </w:p>
        </w:tc>
        <w:tc>
          <w:tcPr>
            <w:tcW w:w="1695" w:type="dxa"/>
            <w:tcBorders>
              <w:top w:val="nil"/>
              <w:left w:val="nil"/>
              <w:bottom w:val="single" w:sz="6" w:space="0" w:color="auto"/>
              <w:right w:val="single" w:sz="6" w:space="0" w:color="auto"/>
            </w:tcBorders>
            <w:shd w:val="clear" w:color="auto" w:fill="auto"/>
            <w:hideMark/>
          </w:tcPr>
          <w:p w14:paraId="5483A488"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3,120 </w:t>
            </w:r>
          </w:p>
        </w:tc>
        <w:tc>
          <w:tcPr>
            <w:tcW w:w="1830" w:type="dxa"/>
            <w:tcBorders>
              <w:top w:val="nil"/>
              <w:left w:val="nil"/>
              <w:bottom w:val="single" w:sz="6" w:space="0" w:color="auto"/>
              <w:right w:val="single" w:sz="6" w:space="0" w:color="auto"/>
            </w:tcBorders>
            <w:shd w:val="clear" w:color="auto" w:fill="auto"/>
            <w:hideMark/>
          </w:tcPr>
          <w:p w14:paraId="594BDA42"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1,250 </w:t>
            </w:r>
          </w:p>
        </w:tc>
        <w:tc>
          <w:tcPr>
            <w:tcW w:w="1695" w:type="dxa"/>
            <w:tcBorders>
              <w:top w:val="nil"/>
              <w:left w:val="nil"/>
              <w:bottom w:val="single" w:sz="6" w:space="0" w:color="auto"/>
              <w:right w:val="single" w:sz="6" w:space="0" w:color="auto"/>
            </w:tcBorders>
            <w:shd w:val="clear" w:color="auto" w:fill="auto"/>
            <w:hideMark/>
          </w:tcPr>
          <w:p w14:paraId="4E01028C"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3,025 </w:t>
            </w:r>
          </w:p>
        </w:tc>
        <w:tc>
          <w:tcPr>
            <w:tcW w:w="1650" w:type="dxa"/>
            <w:tcBorders>
              <w:top w:val="nil"/>
              <w:left w:val="nil"/>
              <w:bottom w:val="single" w:sz="6" w:space="0" w:color="auto"/>
              <w:right w:val="single" w:sz="6" w:space="0" w:color="auto"/>
            </w:tcBorders>
            <w:shd w:val="clear" w:color="auto" w:fill="auto"/>
            <w:hideMark/>
          </w:tcPr>
          <w:p w14:paraId="17CB9645"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1,215 </w:t>
            </w:r>
          </w:p>
        </w:tc>
      </w:tr>
      <w:tr w:rsidR="000052CE" w:rsidRPr="00432AFF" w14:paraId="4D9D070F" w14:textId="77777777" w:rsidTr="000052CE">
        <w:tc>
          <w:tcPr>
            <w:tcW w:w="2115" w:type="dxa"/>
            <w:tcBorders>
              <w:top w:val="nil"/>
              <w:left w:val="single" w:sz="6" w:space="0" w:color="auto"/>
              <w:bottom w:val="single" w:sz="6" w:space="0" w:color="auto"/>
              <w:right w:val="single" w:sz="6" w:space="0" w:color="auto"/>
            </w:tcBorders>
            <w:shd w:val="clear" w:color="auto" w:fill="0070C0"/>
            <w:hideMark/>
          </w:tcPr>
          <w:p w14:paraId="45568560" w14:textId="77777777" w:rsidR="000052CE" w:rsidRPr="00432AFF" w:rsidRDefault="000052CE" w:rsidP="000052CE">
            <w:pPr>
              <w:spacing w:after="0" w:line="240" w:lineRule="auto"/>
              <w:textAlignment w:val="baseline"/>
              <w:rPr>
                <w:rFonts w:eastAsia="Times New Roman" w:cstheme="minorHAnsi"/>
                <w:sz w:val="24"/>
                <w:szCs w:val="24"/>
                <w:lang w:eastAsia="en-IE"/>
              </w:rPr>
            </w:pPr>
            <w:r w:rsidRPr="00432AFF">
              <w:rPr>
                <w:rFonts w:eastAsia="Times New Roman" w:cstheme="minorHAnsi"/>
                <w:color w:val="FFFFFF"/>
                <w:sz w:val="20"/>
                <w:szCs w:val="20"/>
                <w:lang w:eastAsia="en-IE"/>
              </w:rPr>
              <w:t>Standard Rate 75% Maintenance </w:t>
            </w:r>
          </w:p>
        </w:tc>
        <w:tc>
          <w:tcPr>
            <w:tcW w:w="1695" w:type="dxa"/>
            <w:tcBorders>
              <w:top w:val="nil"/>
              <w:left w:val="nil"/>
              <w:bottom w:val="single" w:sz="6" w:space="0" w:color="auto"/>
              <w:right w:val="single" w:sz="6" w:space="0" w:color="auto"/>
            </w:tcBorders>
            <w:shd w:val="clear" w:color="auto" w:fill="auto"/>
            <w:hideMark/>
          </w:tcPr>
          <w:p w14:paraId="234781BA"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2,340 </w:t>
            </w:r>
          </w:p>
        </w:tc>
        <w:tc>
          <w:tcPr>
            <w:tcW w:w="1830" w:type="dxa"/>
            <w:tcBorders>
              <w:top w:val="nil"/>
              <w:left w:val="nil"/>
              <w:bottom w:val="single" w:sz="6" w:space="0" w:color="auto"/>
              <w:right w:val="single" w:sz="6" w:space="0" w:color="auto"/>
            </w:tcBorders>
            <w:shd w:val="clear" w:color="auto" w:fill="auto"/>
            <w:hideMark/>
          </w:tcPr>
          <w:p w14:paraId="09488BD9"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940 </w:t>
            </w:r>
          </w:p>
        </w:tc>
        <w:tc>
          <w:tcPr>
            <w:tcW w:w="1695" w:type="dxa"/>
            <w:tcBorders>
              <w:top w:val="nil"/>
              <w:left w:val="nil"/>
              <w:bottom w:val="single" w:sz="6" w:space="0" w:color="auto"/>
              <w:right w:val="single" w:sz="6" w:space="0" w:color="auto"/>
            </w:tcBorders>
            <w:shd w:val="clear" w:color="auto" w:fill="auto"/>
            <w:hideMark/>
          </w:tcPr>
          <w:p w14:paraId="3F29BE0D"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2,270 </w:t>
            </w:r>
          </w:p>
        </w:tc>
        <w:tc>
          <w:tcPr>
            <w:tcW w:w="1650" w:type="dxa"/>
            <w:tcBorders>
              <w:top w:val="nil"/>
              <w:left w:val="nil"/>
              <w:bottom w:val="single" w:sz="6" w:space="0" w:color="auto"/>
              <w:right w:val="single" w:sz="6" w:space="0" w:color="auto"/>
            </w:tcBorders>
            <w:shd w:val="clear" w:color="auto" w:fill="auto"/>
            <w:hideMark/>
          </w:tcPr>
          <w:p w14:paraId="3F6CD7BB"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910 </w:t>
            </w:r>
          </w:p>
        </w:tc>
      </w:tr>
      <w:tr w:rsidR="000052CE" w:rsidRPr="00432AFF" w14:paraId="36117EEA" w14:textId="77777777" w:rsidTr="000052CE">
        <w:tc>
          <w:tcPr>
            <w:tcW w:w="2115" w:type="dxa"/>
            <w:tcBorders>
              <w:top w:val="nil"/>
              <w:left w:val="single" w:sz="6" w:space="0" w:color="auto"/>
              <w:bottom w:val="single" w:sz="6" w:space="0" w:color="auto"/>
              <w:right w:val="single" w:sz="6" w:space="0" w:color="auto"/>
            </w:tcBorders>
            <w:shd w:val="clear" w:color="auto" w:fill="0070C0"/>
            <w:hideMark/>
          </w:tcPr>
          <w:p w14:paraId="1C24BA65" w14:textId="77777777" w:rsidR="000052CE" w:rsidRPr="00432AFF" w:rsidRDefault="000052CE" w:rsidP="000052CE">
            <w:pPr>
              <w:spacing w:after="0" w:line="240" w:lineRule="auto"/>
              <w:textAlignment w:val="baseline"/>
              <w:rPr>
                <w:rFonts w:eastAsia="Times New Roman" w:cstheme="minorHAnsi"/>
                <w:sz w:val="24"/>
                <w:szCs w:val="24"/>
                <w:lang w:eastAsia="en-IE"/>
              </w:rPr>
            </w:pPr>
            <w:r w:rsidRPr="00432AFF">
              <w:rPr>
                <w:rFonts w:eastAsia="Times New Roman" w:cstheme="minorHAnsi"/>
                <w:color w:val="FFFFFF"/>
                <w:sz w:val="20"/>
                <w:szCs w:val="20"/>
                <w:lang w:eastAsia="en-IE"/>
              </w:rPr>
              <w:t>Standard Rate 50% Maintenance </w:t>
            </w:r>
          </w:p>
        </w:tc>
        <w:tc>
          <w:tcPr>
            <w:tcW w:w="1695" w:type="dxa"/>
            <w:tcBorders>
              <w:top w:val="nil"/>
              <w:left w:val="nil"/>
              <w:bottom w:val="single" w:sz="6" w:space="0" w:color="auto"/>
              <w:right w:val="single" w:sz="6" w:space="0" w:color="auto"/>
            </w:tcBorders>
            <w:shd w:val="clear" w:color="auto" w:fill="auto"/>
            <w:hideMark/>
          </w:tcPr>
          <w:p w14:paraId="480F7667"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1,560 </w:t>
            </w:r>
          </w:p>
        </w:tc>
        <w:tc>
          <w:tcPr>
            <w:tcW w:w="1830" w:type="dxa"/>
            <w:tcBorders>
              <w:top w:val="nil"/>
              <w:left w:val="nil"/>
              <w:bottom w:val="single" w:sz="6" w:space="0" w:color="auto"/>
              <w:right w:val="single" w:sz="6" w:space="0" w:color="auto"/>
            </w:tcBorders>
            <w:shd w:val="clear" w:color="auto" w:fill="auto"/>
            <w:hideMark/>
          </w:tcPr>
          <w:p w14:paraId="143E32B9"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625 </w:t>
            </w:r>
          </w:p>
        </w:tc>
        <w:tc>
          <w:tcPr>
            <w:tcW w:w="1695" w:type="dxa"/>
            <w:tcBorders>
              <w:top w:val="nil"/>
              <w:left w:val="nil"/>
              <w:bottom w:val="single" w:sz="6" w:space="0" w:color="auto"/>
              <w:right w:val="single" w:sz="6" w:space="0" w:color="auto"/>
            </w:tcBorders>
            <w:shd w:val="clear" w:color="auto" w:fill="auto"/>
            <w:hideMark/>
          </w:tcPr>
          <w:p w14:paraId="312CACDD"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1,515 </w:t>
            </w:r>
          </w:p>
        </w:tc>
        <w:tc>
          <w:tcPr>
            <w:tcW w:w="1650" w:type="dxa"/>
            <w:tcBorders>
              <w:top w:val="nil"/>
              <w:left w:val="nil"/>
              <w:bottom w:val="single" w:sz="6" w:space="0" w:color="auto"/>
              <w:right w:val="single" w:sz="6" w:space="0" w:color="auto"/>
            </w:tcBorders>
            <w:shd w:val="clear" w:color="auto" w:fill="auto"/>
            <w:hideMark/>
          </w:tcPr>
          <w:p w14:paraId="19F062F8"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605 </w:t>
            </w:r>
          </w:p>
        </w:tc>
      </w:tr>
      <w:tr w:rsidR="000052CE" w:rsidRPr="00432AFF" w14:paraId="1606B86D" w14:textId="77777777" w:rsidTr="000052CE">
        <w:tc>
          <w:tcPr>
            <w:tcW w:w="2115" w:type="dxa"/>
            <w:tcBorders>
              <w:top w:val="nil"/>
              <w:left w:val="single" w:sz="6" w:space="0" w:color="auto"/>
              <w:bottom w:val="single" w:sz="6" w:space="0" w:color="auto"/>
              <w:right w:val="single" w:sz="6" w:space="0" w:color="auto"/>
            </w:tcBorders>
            <w:shd w:val="clear" w:color="auto" w:fill="0070C0"/>
            <w:hideMark/>
          </w:tcPr>
          <w:p w14:paraId="583EA109" w14:textId="77777777" w:rsidR="000052CE" w:rsidRPr="00432AFF" w:rsidRDefault="000052CE" w:rsidP="000052CE">
            <w:pPr>
              <w:spacing w:after="0" w:line="240" w:lineRule="auto"/>
              <w:textAlignment w:val="baseline"/>
              <w:rPr>
                <w:rFonts w:eastAsia="Times New Roman" w:cstheme="minorHAnsi"/>
                <w:sz w:val="24"/>
                <w:szCs w:val="24"/>
                <w:lang w:eastAsia="en-IE"/>
              </w:rPr>
            </w:pPr>
            <w:r w:rsidRPr="00432AFF">
              <w:rPr>
                <w:rFonts w:eastAsia="Times New Roman" w:cstheme="minorHAnsi"/>
                <w:color w:val="FFFFFF"/>
                <w:sz w:val="20"/>
                <w:szCs w:val="20"/>
                <w:lang w:eastAsia="en-IE"/>
              </w:rPr>
              <w:t>Standard Rate 25% Maintenance </w:t>
            </w:r>
          </w:p>
        </w:tc>
        <w:tc>
          <w:tcPr>
            <w:tcW w:w="1695" w:type="dxa"/>
            <w:tcBorders>
              <w:top w:val="nil"/>
              <w:left w:val="nil"/>
              <w:bottom w:val="single" w:sz="6" w:space="0" w:color="auto"/>
              <w:right w:val="single" w:sz="6" w:space="0" w:color="auto"/>
            </w:tcBorders>
            <w:shd w:val="clear" w:color="auto" w:fill="auto"/>
            <w:hideMark/>
          </w:tcPr>
          <w:p w14:paraId="75B4C1CA"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780 </w:t>
            </w:r>
          </w:p>
        </w:tc>
        <w:tc>
          <w:tcPr>
            <w:tcW w:w="1830" w:type="dxa"/>
            <w:tcBorders>
              <w:top w:val="nil"/>
              <w:left w:val="nil"/>
              <w:bottom w:val="single" w:sz="6" w:space="0" w:color="auto"/>
              <w:right w:val="single" w:sz="6" w:space="0" w:color="auto"/>
            </w:tcBorders>
            <w:shd w:val="clear" w:color="auto" w:fill="auto"/>
            <w:hideMark/>
          </w:tcPr>
          <w:p w14:paraId="327B5553"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315 </w:t>
            </w:r>
          </w:p>
        </w:tc>
        <w:tc>
          <w:tcPr>
            <w:tcW w:w="1695" w:type="dxa"/>
            <w:tcBorders>
              <w:top w:val="nil"/>
              <w:left w:val="nil"/>
              <w:bottom w:val="single" w:sz="6" w:space="0" w:color="auto"/>
              <w:right w:val="single" w:sz="6" w:space="0" w:color="auto"/>
            </w:tcBorders>
            <w:shd w:val="clear" w:color="auto" w:fill="auto"/>
            <w:hideMark/>
          </w:tcPr>
          <w:p w14:paraId="40851D34"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755 </w:t>
            </w:r>
          </w:p>
        </w:tc>
        <w:tc>
          <w:tcPr>
            <w:tcW w:w="1650" w:type="dxa"/>
            <w:tcBorders>
              <w:top w:val="nil"/>
              <w:left w:val="nil"/>
              <w:bottom w:val="single" w:sz="6" w:space="0" w:color="auto"/>
              <w:right w:val="single" w:sz="6" w:space="0" w:color="auto"/>
            </w:tcBorders>
            <w:shd w:val="clear" w:color="auto" w:fill="auto"/>
            <w:hideMark/>
          </w:tcPr>
          <w:p w14:paraId="4DBE3BBE" w14:textId="77777777" w:rsidR="000052CE" w:rsidRPr="00432AFF" w:rsidRDefault="000052CE" w:rsidP="000052CE">
            <w:pPr>
              <w:spacing w:after="0" w:line="240" w:lineRule="auto"/>
              <w:jc w:val="center"/>
              <w:textAlignment w:val="baseline"/>
              <w:rPr>
                <w:rFonts w:eastAsia="Times New Roman" w:cstheme="minorHAnsi"/>
                <w:sz w:val="24"/>
                <w:szCs w:val="24"/>
                <w:lang w:eastAsia="en-IE"/>
              </w:rPr>
            </w:pPr>
            <w:r w:rsidRPr="00432AFF">
              <w:rPr>
                <w:rFonts w:eastAsia="Times New Roman" w:cstheme="minorHAnsi"/>
                <w:sz w:val="20"/>
                <w:szCs w:val="20"/>
                <w:lang w:eastAsia="en-IE"/>
              </w:rPr>
              <w:t>305 </w:t>
            </w:r>
          </w:p>
        </w:tc>
      </w:tr>
    </w:tbl>
    <w:p w14:paraId="784EF87B" w14:textId="20633DC3" w:rsidR="009A74F5" w:rsidRPr="00432AFF" w:rsidRDefault="000052CE" w:rsidP="00604E8F">
      <w:pPr>
        <w:spacing w:after="0" w:line="240" w:lineRule="auto"/>
        <w:textAlignment w:val="baseline"/>
        <w:rPr>
          <w:rFonts w:eastAsia="Times New Roman" w:cstheme="minorHAnsi"/>
          <w:sz w:val="18"/>
          <w:szCs w:val="18"/>
          <w:lang w:eastAsia="en-IE"/>
        </w:rPr>
      </w:pPr>
      <w:r w:rsidRPr="00432AFF">
        <w:rPr>
          <w:rFonts w:eastAsia="Times New Roman" w:cstheme="minorHAnsi"/>
          <w:b/>
          <w:bCs/>
          <w:i/>
          <w:iCs/>
          <w:sz w:val="20"/>
          <w:szCs w:val="20"/>
          <w:lang w:val="en-US" w:eastAsia="en-IE"/>
        </w:rPr>
        <w:t>Source:</w:t>
      </w:r>
      <w:r w:rsidRPr="00432AFF">
        <w:rPr>
          <w:rFonts w:eastAsia="Times New Roman" w:cstheme="minorHAnsi"/>
          <w:sz w:val="20"/>
          <w:szCs w:val="20"/>
          <w:lang w:val="en-US" w:eastAsia="en-IE"/>
        </w:rPr>
        <w:t> </w:t>
      </w:r>
      <w:hyperlink r:id="rId10">
        <w:r w:rsidRPr="00432AFF">
          <w:rPr>
            <w:rFonts w:eastAsia="Times New Roman" w:cstheme="minorHAnsi"/>
            <w:color w:val="0000FF"/>
            <w:sz w:val="20"/>
            <w:szCs w:val="20"/>
            <w:u w:val="single"/>
            <w:lang w:val="en-US" w:eastAsia="en-IE"/>
          </w:rPr>
          <w:t>https://susi.ie/</w:t>
        </w:r>
      </w:hyperlink>
      <w:r w:rsidRPr="00432AFF">
        <w:rPr>
          <w:rFonts w:eastAsia="Times New Roman" w:cstheme="minorHAnsi"/>
          <w:sz w:val="20"/>
          <w:szCs w:val="20"/>
          <w:lang w:eastAsia="en-IE"/>
        </w:rPr>
        <w:t> </w:t>
      </w:r>
    </w:p>
    <w:p w14:paraId="6B1DCFE5" w14:textId="7D2C7F6E" w:rsidR="0DC53666" w:rsidRPr="00432AFF" w:rsidRDefault="0DC53666" w:rsidP="0DC53666">
      <w:pPr>
        <w:spacing w:after="0" w:line="240" w:lineRule="auto"/>
        <w:rPr>
          <w:rFonts w:eastAsia="Times New Roman" w:cstheme="minorHAnsi"/>
          <w:sz w:val="20"/>
          <w:szCs w:val="20"/>
          <w:lang w:eastAsia="en-IE"/>
        </w:rPr>
      </w:pPr>
    </w:p>
    <w:p w14:paraId="7FB0A55E" w14:textId="24B2D8E0" w:rsidR="009A74F5" w:rsidRDefault="009A74F5" w:rsidP="009A74F5">
      <w:pPr>
        <w:spacing w:after="0" w:line="240" w:lineRule="auto"/>
        <w:ind w:right="135"/>
        <w:textAlignment w:val="baseline"/>
        <w:rPr>
          <w:rFonts w:eastAsia="Times New Roman" w:cstheme="minorHAnsi"/>
          <w:lang w:eastAsia="en-IE"/>
        </w:rPr>
      </w:pPr>
      <w:r w:rsidRPr="00432AFF">
        <w:rPr>
          <w:rFonts w:eastAsia="Times New Roman" w:cstheme="minorHAnsi"/>
          <w:lang w:val="en-US" w:eastAsia="en-IE"/>
        </w:rPr>
        <w:t xml:space="preserve">While USI welcomes increases that have been introduced in recent years such as in the reforms to the Postgraduate Grant in Budget 2021, unfortunately these measures </w:t>
      </w:r>
      <w:proofErr w:type="gramStart"/>
      <w:r w:rsidRPr="00432AFF">
        <w:rPr>
          <w:rFonts w:eastAsia="Times New Roman" w:cstheme="minorHAnsi"/>
          <w:lang w:val="en-US" w:eastAsia="en-IE"/>
        </w:rPr>
        <w:t>don’t</w:t>
      </w:r>
      <w:proofErr w:type="gramEnd"/>
      <w:r w:rsidRPr="00432AFF">
        <w:rPr>
          <w:rFonts w:eastAsia="Times New Roman" w:cstheme="minorHAnsi"/>
          <w:lang w:val="en-US" w:eastAsia="en-IE"/>
        </w:rPr>
        <w:t xml:space="preserve"> go far enough and still fail to meet the rising cost of living for students.</w:t>
      </w:r>
      <w:r w:rsidRPr="00432AFF">
        <w:rPr>
          <w:rFonts w:eastAsia="Times New Roman" w:cstheme="minorHAnsi"/>
          <w:lang w:eastAsia="en-IE"/>
        </w:rPr>
        <w:t> </w:t>
      </w:r>
    </w:p>
    <w:p w14:paraId="7C36D9C5" w14:textId="5F4D56F2" w:rsidR="00C34594" w:rsidRDefault="00C34594" w:rsidP="009A74F5">
      <w:pPr>
        <w:spacing w:after="0" w:line="240" w:lineRule="auto"/>
        <w:ind w:right="135"/>
        <w:textAlignment w:val="baseline"/>
        <w:rPr>
          <w:rFonts w:eastAsia="Times New Roman" w:cstheme="minorHAnsi"/>
          <w:lang w:eastAsia="en-IE"/>
        </w:rPr>
      </w:pPr>
    </w:p>
    <w:p w14:paraId="350D6FD6" w14:textId="29413720" w:rsidR="00C34594" w:rsidRPr="00432AFF" w:rsidRDefault="00C34594" w:rsidP="009A74F5">
      <w:pPr>
        <w:spacing w:after="0" w:line="240" w:lineRule="auto"/>
        <w:ind w:right="135"/>
        <w:textAlignment w:val="baseline"/>
        <w:rPr>
          <w:rFonts w:eastAsia="Times New Roman" w:cstheme="minorHAnsi"/>
          <w:sz w:val="18"/>
          <w:szCs w:val="18"/>
          <w:lang w:eastAsia="en-IE"/>
        </w:rPr>
      </w:pPr>
      <w:r>
        <w:rPr>
          <w:rFonts w:eastAsia="Times New Roman" w:cstheme="minorHAnsi"/>
          <w:lang w:eastAsia="en-IE"/>
        </w:rPr>
        <w:t xml:space="preserve">USI welcomes the </w:t>
      </w:r>
      <w:r w:rsidR="00CB4FD5">
        <w:rPr>
          <w:rFonts w:eastAsia="Times New Roman" w:cstheme="minorHAnsi"/>
          <w:lang w:eastAsia="en-IE"/>
        </w:rPr>
        <w:t xml:space="preserve">approach being taken by the Department to </w:t>
      </w:r>
      <w:r w:rsidR="00277940">
        <w:rPr>
          <w:rFonts w:eastAsia="Times New Roman" w:cstheme="minorHAnsi"/>
          <w:lang w:eastAsia="en-IE"/>
        </w:rPr>
        <w:t>determine</w:t>
      </w:r>
      <w:r w:rsidR="00CB4FD5">
        <w:rPr>
          <w:rFonts w:eastAsia="Times New Roman" w:cstheme="minorHAnsi"/>
          <w:lang w:eastAsia="en-IE"/>
        </w:rPr>
        <w:t xml:space="preserve"> the cost of </w:t>
      </w:r>
      <w:r w:rsidR="00277940">
        <w:rPr>
          <w:rFonts w:eastAsia="Times New Roman" w:cstheme="minorHAnsi"/>
          <w:lang w:eastAsia="en-IE"/>
        </w:rPr>
        <w:t>attending</w:t>
      </w:r>
      <w:r w:rsidR="00A604A4">
        <w:rPr>
          <w:rFonts w:eastAsia="Times New Roman" w:cstheme="minorHAnsi"/>
          <w:lang w:eastAsia="en-IE"/>
        </w:rPr>
        <w:t xml:space="preserve"> further and higher education. We believe this should encompass all costs </w:t>
      </w:r>
      <w:r w:rsidR="00D512A3">
        <w:rPr>
          <w:rFonts w:eastAsia="Times New Roman" w:cstheme="minorHAnsi"/>
          <w:lang w:eastAsia="en-IE"/>
        </w:rPr>
        <w:t>associated with engaging in tertiary education</w:t>
      </w:r>
      <w:r w:rsidR="00A12007">
        <w:rPr>
          <w:rFonts w:eastAsia="Times New Roman" w:cstheme="minorHAnsi"/>
          <w:lang w:eastAsia="en-IE"/>
        </w:rPr>
        <w:t xml:space="preserve"> such as levies, placement costs, materials costs alongside the traditional costs of transport, accommodation, food etc.</w:t>
      </w:r>
      <w:r w:rsidR="00D512A3">
        <w:rPr>
          <w:rFonts w:eastAsia="Times New Roman" w:cstheme="minorHAnsi"/>
          <w:lang w:eastAsia="en-IE"/>
        </w:rPr>
        <w:t xml:space="preserve"> </w:t>
      </w:r>
      <w:r w:rsidR="00A12007">
        <w:rPr>
          <w:rFonts w:eastAsia="Times New Roman" w:cstheme="minorHAnsi"/>
          <w:lang w:eastAsia="en-IE"/>
        </w:rPr>
        <w:t xml:space="preserve">It is also important to </w:t>
      </w:r>
      <w:r w:rsidR="00D512A3">
        <w:rPr>
          <w:rFonts w:eastAsia="Times New Roman" w:cstheme="minorHAnsi"/>
          <w:lang w:eastAsia="en-IE"/>
        </w:rPr>
        <w:t>recognis</w:t>
      </w:r>
      <w:r w:rsidR="00A12007">
        <w:rPr>
          <w:rFonts w:eastAsia="Times New Roman" w:cstheme="minorHAnsi"/>
          <w:lang w:eastAsia="en-IE"/>
        </w:rPr>
        <w:t>e and reflect</w:t>
      </w:r>
      <w:r w:rsidR="00D512A3">
        <w:rPr>
          <w:rFonts w:eastAsia="Times New Roman" w:cstheme="minorHAnsi"/>
          <w:lang w:eastAsia="en-IE"/>
        </w:rPr>
        <w:t xml:space="preserve"> that there may be varied costs for different student cohorts e.g. student parents</w:t>
      </w:r>
      <w:r w:rsidR="00F94928">
        <w:rPr>
          <w:rFonts w:eastAsia="Times New Roman" w:cstheme="minorHAnsi"/>
          <w:lang w:eastAsia="en-IE"/>
        </w:rPr>
        <w:t>, careers</w:t>
      </w:r>
      <w:r w:rsidR="00D512A3">
        <w:rPr>
          <w:rFonts w:eastAsia="Times New Roman" w:cstheme="minorHAnsi"/>
          <w:lang w:eastAsia="en-IE"/>
        </w:rPr>
        <w:t xml:space="preserve"> etc. </w:t>
      </w:r>
    </w:p>
    <w:p w14:paraId="36C50421" w14:textId="20633DC3" w:rsidR="009A74F5" w:rsidRPr="00432AFF" w:rsidRDefault="009A74F5" w:rsidP="009A74F5">
      <w:pPr>
        <w:spacing w:after="0" w:line="240" w:lineRule="auto"/>
        <w:ind w:right="135"/>
        <w:textAlignment w:val="baseline"/>
        <w:rPr>
          <w:rFonts w:eastAsia="Times New Roman" w:cstheme="minorHAnsi"/>
          <w:sz w:val="18"/>
          <w:szCs w:val="18"/>
          <w:lang w:eastAsia="en-IE"/>
        </w:rPr>
      </w:pPr>
      <w:r w:rsidRPr="00432AFF">
        <w:rPr>
          <w:rFonts w:eastAsia="Times New Roman" w:cstheme="minorHAnsi"/>
          <w:lang w:eastAsia="en-IE"/>
        </w:rPr>
        <w:t> </w:t>
      </w:r>
    </w:p>
    <w:p w14:paraId="3F3C3EEE" w14:textId="20633DC3" w:rsidR="009A74F5" w:rsidRPr="00432AFF" w:rsidRDefault="009A74F5" w:rsidP="009A74F5">
      <w:pPr>
        <w:spacing w:after="0" w:line="240" w:lineRule="auto"/>
        <w:textAlignment w:val="baseline"/>
        <w:rPr>
          <w:rFonts w:eastAsia="Times New Roman" w:cstheme="minorHAnsi"/>
          <w:sz w:val="18"/>
          <w:szCs w:val="18"/>
          <w:lang w:eastAsia="en-IE"/>
        </w:rPr>
      </w:pPr>
      <w:r w:rsidRPr="00432AFF">
        <w:rPr>
          <w:rFonts w:eastAsia="Times New Roman" w:cstheme="minorHAnsi"/>
          <w:lang w:eastAsia="en-IE"/>
        </w:rPr>
        <w:t> </w:t>
      </w:r>
    </w:p>
    <w:p w14:paraId="0546FB3E" w14:textId="321F6DCE" w:rsidR="009A74F5" w:rsidRPr="00432AFF" w:rsidRDefault="009A74F5" w:rsidP="009A74F5">
      <w:pPr>
        <w:spacing w:after="0" w:line="240" w:lineRule="auto"/>
        <w:textAlignment w:val="baseline"/>
        <w:rPr>
          <w:rFonts w:eastAsia="Times New Roman" w:cstheme="minorHAnsi"/>
          <w:sz w:val="18"/>
          <w:szCs w:val="18"/>
          <w:lang w:eastAsia="en-IE"/>
        </w:rPr>
      </w:pPr>
      <w:r w:rsidRPr="00432AFF">
        <w:rPr>
          <w:rFonts w:eastAsia="Times New Roman" w:cstheme="minorHAnsi"/>
          <w:b/>
          <w:bCs/>
          <w:lang w:val="en-US" w:eastAsia="en-IE"/>
        </w:rPr>
        <w:t>Recommendation:</w:t>
      </w:r>
      <w:r w:rsidRPr="00432AFF">
        <w:rPr>
          <w:rFonts w:eastAsia="Times New Roman" w:cstheme="minorHAnsi"/>
          <w:lang w:eastAsia="en-IE"/>
        </w:rPr>
        <w:t> </w:t>
      </w:r>
      <w:r w:rsidR="00A402F7" w:rsidRPr="00432AFF">
        <w:rPr>
          <w:rFonts w:eastAsia="Times New Roman" w:cstheme="minorHAnsi"/>
          <w:lang w:eastAsia="en-IE"/>
        </w:rPr>
        <w:br/>
      </w:r>
    </w:p>
    <w:p w14:paraId="0F2137A4" w14:textId="7AC44E26" w:rsidR="009A74F5" w:rsidRPr="00432AFF" w:rsidRDefault="009A74F5" w:rsidP="009A74F5">
      <w:pPr>
        <w:numPr>
          <w:ilvl w:val="0"/>
          <w:numId w:val="1"/>
        </w:numPr>
        <w:spacing w:after="0" w:line="240" w:lineRule="auto"/>
        <w:ind w:left="1170" w:firstLine="0"/>
        <w:textAlignment w:val="baseline"/>
        <w:rPr>
          <w:rFonts w:eastAsia="Times New Roman" w:cstheme="minorHAnsi"/>
          <w:lang w:eastAsia="en-IE"/>
        </w:rPr>
      </w:pPr>
      <w:r w:rsidRPr="00432AFF">
        <w:rPr>
          <w:rFonts w:eastAsia="Times New Roman" w:cstheme="minorHAnsi"/>
          <w:lang w:val="en-US" w:eastAsia="en-IE"/>
        </w:rPr>
        <w:t>For the Department of Further and Higher Education, Research, Innovation and Science and the Department for Public Expenditure and Reform to restore the grant thresholds to their pre-Budget 2011 rates.</w:t>
      </w:r>
      <w:r w:rsidRPr="00432AFF">
        <w:rPr>
          <w:rFonts w:eastAsia="Times New Roman" w:cstheme="minorHAnsi"/>
          <w:lang w:eastAsia="en-IE"/>
        </w:rPr>
        <w:t> </w:t>
      </w:r>
      <w:r w:rsidR="00A402F7" w:rsidRPr="00432AFF">
        <w:rPr>
          <w:rFonts w:eastAsia="Times New Roman" w:cstheme="minorHAnsi"/>
          <w:lang w:eastAsia="en-IE"/>
        </w:rPr>
        <w:br/>
      </w:r>
    </w:p>
    <w:p w14:paraId="73289E58" w14:textId="7DB86AE6" w:rsidR="009A74F5" w:rsidRPr="00432AFF" w:rsidRDefault="009A74F5" w:rsidP="009A74F5">
      <w:pPr>
        <w:numPr>
          <w:ilvl w:val="0"/>
          <w:numId w:val="2"/>
        </w:numPr>
        <w:spacing w:after="0" w:line="240" w:lineRule="auto"/>
        <w:ind w:left="1170" w:firstLine="0"/>
        <w:textAlignment w:val="baseline"/>
        <w:rPr>
          <w:rFonts w:eastAsia="Times New Roman" w:cstheme="minorHAnsi"/>
          <w:lang w:eastAsia="en-IE"/>
        </w:rPr>
      </w:pPr>
      <w:r w:rsidRPr="00432AFF">
        <w:rPr>
          <w:rFonts w:eastAsia="Times New Roman" w:cstheme="minorHAnsi"/>
          <w:lang w:val="en-US" w:eastAsia="en-IE"/>
        </w:rPr>
        <w:t>That the grant rates should be increased to reflect the rise in the cost of living.</w:t>
      </w:r>
      <w:r w:rsidRPr="00432AFF">
        <w:rPr>
          <w:rFonts w:eastAsia="Times New Roman" w:cstheme="minorHAnsi"/>
          <w:lang w:eastAsia="en-IE"/>
        </w:rPr>
        <w:t> </w:t>
      </w:r>
    </w:p>
    <w:p w14:paraId="7B4B910F" w14:textId="77777777" w:rsidR="006077FE" w:rsidRDefault="006077FE" w:rsidP="006077FE">
      <w:pPr>
        <w:spacing w:after="0" w:line="240" w:lineRule="auto"/>
        <w:textAlignment w:val="baseline"/>
        <w:rPr>
          <w:rFonts w:eastAsia="Times New Roman" w:cstheme="minorHAnsi"/>
          <w:color w:val="6AA84F"/>
          <w:sz w:val="40"/>
          <w:szCs w:val="40"/>
          <w:lang w:eastAsia="en-IE"/>
        </w:rPr>
      </w:pPr>
      <w:bookmarkStart w:id="2" w:name="_Toc64526312"/>
    </w:p>
    <w:p w14:paraId="4CCF12B6" w14:textId="77777777" w:rsidR="006077FE" w:rsidRPr="006077FE" w:rsidRDefault="009A74F5" w:rsidP="006077FE">
      <w:pPr>
        <w:spacing w:after="0" w:line="240" w:lineRule="auto"/>
        <w:textAlignment w:val="baseline"/>
        <w:rPr>
          <w:rFonts w:cstheme="minorHAnsi"/>
          <w:b/>
          <w:bCs/>
          <w:sz w:val="24"/>
          <w:szCs w:val="24"/>
          <w:u w:val="single"/>
          <w:lang w:val="en-US"/>
        </w:rPr>
      </w:pPr>
      <w:r w:rsidRPr="006077FE">
        <w:rPr>
          <w:rFonts w:cstheme="minorHAnsi"/>
          <w:b/>
          <w:bCs/>
          <w:sz w:val="24"/>
          <w:szCs w:val="24"/>
          <w:u w:val="single"/>
          <w:lang w:val="en-US"/>
        </w:rPr>
        <w:t>Grant Adjacency Rates</w:t>
      </w:r>
      <w:bookmarkEnd w:id="2"/>
    </w:p>
    <w:p w14:paraId="1DB2B6D5" w14:textId="2D5C6658" w:rsidR="009A74F5" w:rsidRPr="006077FE" w:rsidRDefault="009A74F5" w:rsidP="006077FE">
      <w:pPr>
        <w:spacing w:after="0" w:line="240" w:lineRule="auto"/>
        <w:textAlignment w:val="baseline"/>
        <w:rPr>
          <w:rFonts w:eastAsiaTheme="majorEastAsia" w:cstheme="minorHAnsi"/>
          <w:b/>
          <w:bCs/>
          <w:sz w:val="24"/>
          <w:szCs w:val="24"/>
          <w:lang w:val="en-US"/>
        </w:rPr>
      </w:pPr>
      <w:r w:rsidRPr="006077FE">
        <w:rPr>
          <w:rFonts w:eastAsiaTheme="majorEastAsia" w:cstheme="minorHAnsi"/>
          <w:b/>
          <w:bCs/>
          <w:sz w:val="24"/>
          <w:szCs w:val="24"/>
          <w:lang w:val="en-US"/>
        </w:rPr>
        <w:t> </w:t>
      </w:r>
      <w:r w:rsidRPr="00432AFF">
        <w:rPr>
          <w:rFonts w:eastAsia="Times New Roman" w:cstheme="minorHAnsi"/>
          <w:lang w:eastAsia="en-IE"/>
        </w:rPr>
        <w:t> </w:t>
      </w:r>
    </w:p>
    <w:p w14:paraId="6C1CD3EE" w14:textId="650DDC02" w:rsidR="009A74F5" w:rsidRPr="00432AFF" w:rsidRDefault="009A74F5" w:rsidP="00A96DFF">
      <w:pPr>
        <w:spacing w:after="0" w:line="240" w:lineRule="auto"/>
        <w:ind w:right="495"/>
        <w:textAlignment w:val="baseline"/>
        <w:rPr>
          <w:rFonts w:eastAsia="Times New Roman" w:cstheme="minorHAnsi"/>
          <w:lang w:eastAsia="en-IE"/>
        </w:rPr>
      </w:pPr>
      <w:r w:rsidRPr="00432AFF">
        <w:rPr>
          <w:rFonts w:eastAsia="Times New Roman" w:cstheme="minorHAnsi"/>
          <w:lang w:val="en-US" w:eastAsia="en-IE"/>
        </w:rPr>
        <w:t>USI </w:t>
      </w:r>
      <w:r w:rsidR="00292EA1">
        <w:rPr>
          <w:rFonts w:eastAsia="Times New Roman" w:cstheme="minorHAnsi"/>
          <w:lang w:val="en-US" w:eastAsia="en-IE"/>
        </w:rPr>
        <w:t xml:space="preserve">strongly believes there is a </w:t>
      </w:r>
      <w:r w:rsidRPr="00432AFF">
        <w:rPr>
          <w:rFonts w:eastAsia="Times New Roman" w:cstheme="minorHAnsi"/>
          <w:lang w:val="en-US" w:eastAsia="en-IE"/>
        </w:rPr>
        <w:t>need to reverse the decision taken in Budget 2011 and decrease the qualifying distance for the non-adjacent rate of the grant from 45km to 24km. The current qualifying distance of 45km is intended to </w:t>
      </w:r>
      <w:proofErr w:type="gramStart"/>
      <w:r w:rsidRPr="00432AFF">
        <w:rPr>
          <w:rFonts w:eastAsia="Times New Roman" w:cstheme="minorHAnsi"/>
          <w:lang w:val="en-US" w:eastAsia="en-IE"/>
        </w:rPr>
        <w:t>take into account</w:t>
      </w:r>
      <w:proofErr w:type="gramEnd"/>
      <w:r w:rsidRPr="00432AFF">
        <w:rPr>
          <w:rFonts w:eastAsia="Times New Roman" w:cstheme="minorHAnsi"/>
          <w:lang w:val="en-US" w:eastAsia="en-IE"/>
        </w:rPr>
        <w:t xml:space="preserve"> a reasonable distance which </w:t>
      </w:r>
      <w:r w:rsidRPr="00432AFF">
        <w:rPr>
          <w:rFonts w:eastAsia="Times New Roman" w:cstheme="minorHAnsi"/>
          <w:lang w:val="en-US" w:eastAsia="en-IE"/>
        </w:rPr>
        <w:lastRenderedPageBreak/>
        <w:t>students may commute</w:t>
      </w:r>
      <w:r w:rsidR="00685255" w:rsidRPr="00432AFF">
        <w:rPr>
          <w:rFonts w:eastAsia="Times New Roman" w:cstheme="minorHAnsi"/>
          <w:lang w:val="en-US" w:eastAsia="en-IE"/>
        </w:rPr>
        <w:t xml:space="preserve"> on a daily basis</w:t>
      </w:r>
      <w:r w:rsidRPr="00432AFF">
        <w:rPr>
          <w:rFonts w:eastAsia="Times New Roman" w:cstheme="minorHAnsi"/>
          <w:lang w:val="en-US" w:eastAsia="en-IE"/>
        </w:rPr>
        <w:t>. However</w:t>
      </w:r>
      <w:r w:rsidR="00685255" w:rsidRPr="00432AFF">
        <w:rPr>
          <w:rFonts w:eastAsia="Times New Roman" w:cstheme="minorHAnsi"/>
          <w:lang w:val="en-US" w:eastAsia="en-IE"/>
        </w:rPr>
        <w:t>,</w:t>
      </w:r>
      <w:r w:rsidRPr="00432AFF">
        <w:rPr>
          <w:rFonts w:eastAsia="Times New Roman" w:cstheme="minorHAnsi"/>
          <w:lang w:val="en-US" w:eastAsia="en-IE"/>
        </w:rPr>
        <w:t> this puts many students at a disadvantage - especially those outside major urban areas for various reasons.</w:t>
      </w:r>
      <w:r w:rsidRPr="00432AFF">
        <w:rPr>
          <w:rFonts w:eastAsia="Times New Roman" w:cstheme="minorHAnsi"/>
          <w:lang w:eastAsia="en-IE"/>
        </w:rPr>
        <w:t> </w:t>
      </w:r>
    </w:p>
    <w:p w14:paraId="5930F7FC" w14:textId="68BDAD26" w:rsidR="0CC95417" w:rsidRPr="00432AFF" w:rsidRDefault="0CC95417" w:rsidP="0CC95417">
      <w:pPr>
        <w:spacing w:after="0" w:line="240" w:lineRule="auto"/>
        <w:ind w:right="495"/>
        <w:rPr>
          <w:rFonts w:eastAsia="Times New Roman" w:cstheme="minorHAnsi"/>
          <w:lang w:eastAsia="en-IE"/>
        </w:rPr>
      </w:pPr>
    </w:p>
    <w:p w14:paraId="3A44E205" w14:textId="4E5C63FB" w:rsidR="73BE4340" w:rsidRPr="00432AFF" w:rsidRDefault="73BE4340" w:rsidP="0CC95417">
      <w:pPr>
        <w:spacing w:after="0" w:line="240" w:lineRule="auto"/>
        <w:ind w:right="495"/>
        <w:rPr>
          <w:rFonts w:eastAsia="Times New Roman" w:cstheme="minorHAnsi"/>
          <w:lang w:eastAsia="en-IE"/>
        </w:rPr>
      </w:pPr>
      <w:r w:rsidRPr="00432AFF">
        <w:rPr>
          <w:rFonts w:eastAsia="Times New Roman" w:cstheme="minorHAnsi"/>
          <w:lang w:eastAsia="en-IE"/>
        </w:rPr>
        <w:t xml:space="preserve">Furthermore, the use of ‘as the crow flies’ to determine a student’s distance from their institution is particularly problematic for students from rural areas as this method doesn’t necessarily </w:t>
      </w:r>
      <w:proofErr w:type="gramStart"/>
      <w:r w:rsidRPr="00432AFF">
        <w:rPr>
          <w:rFonts w:eastAsia="Times New Roman" w:cstheme="minorHAnsi"/>
          <w:lang w:eastAsia="en-IE"/>
        </w:rPr>
        <w:t>take into account</w:t>
      </w:r>
      <w:proofErr w:type="gramEnd"/>
      <w:r w:rsidRPr="00432AFF">
        <w:rPr>
          <w:rFonts w:eastAsia="Times New Roman" w:cstheme="minorHAnsi"/>
          <w:lang w:eastAsia="en-IE"/>
        </w:rPr>
        <w:t xml:space="preserve"> what a ‘reasonable’ the shortest route is.</w:t>
      </w:r>
    </w:p>
    <w:p w14:paraId="28FB4766" w14:textId="77777777" w:rsidR="009A74F5" w:rsidRPr="00432AFF" w:rsidRDefault="009A74F5" w:rsidP="009A74F5">
      <w:pPr>
        <w:spacing w:after="0" w:line="240" w:lineRule="auto"/>
        <w:textAlignment w:val="baseline"/>
        <w:rPr>
          <w:rFonts w:eastAsia="Times New Roman" w:cstheme="minorHAnsi"/>
          <w:lang w:eastAsia="en-IE"/>
        </w:rPr>
      </w:pPr>
      <w:r w:rsidRPr="00432AFF">
        <w:rPr>
          <w:rFonts w:eastAsia="Times New Roman" w:cstheme="minorHAnsi"/>
          <w:lang w:eastAsia="en-IE"/>
        </w:rPr>
        <w:t> </w:t>
      </w:r>
    </w:p>
    <w:p w14:paraId="4AEEEA4C" w14:textId="77777777" w:rsidR="009A74F5" w:rsidRPr="00432AFF" w:rsidRDefault="009A74F5" w:rsidP="00A96DFF">
      <w:pPr>
        <w:spacing w:after="0" w:line="240" w:lineRule="auto"/>
        <w:ind w:right="615"/>
        <w:textAlignment w:val="baseline"/>
        <w:rPr>
          <w:rFonts w:eastAsia="Times New Roman" w:cstheme="minorHAnsi"/>
          <w:lang w:eastAsia="en-IE"/>
        </w:rPr>
      </w:pPr>
      <w:r w:rsidRPr="00432AFF">
        <w:rPr>
          <w:rFonts w:eastAsia="Times New Roman" w:cstheme="minorHAnsi"/>
          <w:lang w:val="en-US" w:eastAsia="en-IE"/>
        </w:rPr>
        <w:t>Some rural public transport links are so poor to the point that students miss early or late lectures. Example: Birr Co. </w:t>
      </w:r>
      <w:proofErr w:type="spellStart"/>
      <w:r w:rsidRPr="00432AFF">
        <w:rPr>
          <w:rFonts w:eastAsia="Times New Roman" w:cstheme="minorHAnsi"/>
          <w:lang w:val="en-US" w:eastAsia="en-IE"/>
        </w:rPr>
        <w:t>Offaly</w:t>
      </w:r>
      <w:proofErr w:type="spellEnd"/>
      <w:r w:rsidRPr="00432AFF">
        <w:rPr>
          <w:rFonts w:eastAsia="Times New Roman" w:cstheme="minorHAnsi"/>
          <w:lang w:val="en-US" w:eastAsia="en-IE"/>
        </w:rPr>
        <w:t>, population 5,741 is 40km from its nearest third level institution, Athlone Institute of Technology (AIT). The earliest a student can arrive in AIT using direct bus is 1.25pm. This means that students are missing lectures, which is a negative impact on their education. </w:t>
      </w:r>
      <w:r w:rsidRPr="00432AFF">
        <w:rPr>
          <w:rFonts w:eastAsia="Times New Roman" w:cstheme="minorHAnsi"/>
          <w:lang w:eastAsia="en-IE"/>
        </w:rPr>
        <w:t> </w:t>
      </w:r>
    </w:p>
    <w:p w14:paraId="4A9F4212" w14:textId="77777777" w:rsidR="009A74F5" w:rsidRPr="00432AFF" w:rsidRDefault="009A74F5" w:rsidP="009A74F5">
      <w:pPr>
        <w:spacing w:after="0" w:line="240" w:lineRule="auto"/>
        <w:ind w:left="90" w:right="615"/>
        <w:textAlignment w:val="baseline"/>
        <w:rPr>
          <w:rFonts w:eastAsia="Times New Roman" w:cstheme="minorHAnsi"/>
          <w:lang w:eastAsia="en-IE"/>
        </w:rPr>
      </w:pPr>
      <w:r w:rsidRPr="00432AFF">
        <w:rPr>
          <w:rFonts w:eastAsia="Times New Roman" w:cstheme="minorHAnsi"/>
          <w:color w:val="00B050"/>
          <w:lang w:eastAsia="en-IE"/>
        </w:rPr>
        <w:t> </w:t>
      </w:r>
    </w:p>
    <w:p w14:paraId="5AB68BEC" w14:textId="7A15B60D" w:rsidR="009A74F5" w:rsidRPr="00432AFF" w:rsidRDefault="009A74F5" w:rsidP="00A96DFF">
      <w:pPr>
        <w:spacing w:after="0" w:line="240" w:lineRule="auto"/>
        <w:ind w:right="120"/>
        <w:textAlignment w:val="baseline"/>
        <w:rPr>
          <w:rFonts w:eastAsia="Times New Roman" w:cstheme="minorHAnsi"/>
          <w:lang w:eastAsia="en-IE"/>
        </w:rPr>
      </w:pPr>
      <w:r w:rsidRPr="00432AFF">
        <w:rPr>
          <w:rFonts w:eastAsia="Times New Roman" w:cstheme="minorHAnsi"/>
          <w:lang w:val="en-US" w:eastAsia="en-IE"/>
        </w:rPr>
        <w:t xml:space="preserve">The adjacent grant exists to provide maintenance for those who are capable of commuting. However, </w:t>
      </w:r>
      <w:proofErr w:type="gramStart"/>
      <w:r w:rsidRPr="00432AFF">
        <w:rPr>
          <w:rFonts w:eastAsia="Times New Roman" w:cstheme="minorHAnsi"/>
          <w:lang w:val="en-US" w:eastAsia="en-IE"/>
        </w:rPr>
        <w:t>as a result of</w:t>
      </w:r>
      <w:proofErr w:type="gramEnd"/>
      <w:r w:rsidRPr="00432AFF">
        <w:rPr>
          <w:rFonts w:eastAsia="Times New Roman" w:cstheme="minorHAnsi"/>
          <w:lang w:val="en-US" w:eastAsia="en-IE"/>
        </w:rPr>
        <w:t xml:space="preserve"> the increase in the adjacency rate, the cost of travel may be comparable to a rental-costs in the vicinity of the student’s college of study, defeating the purpose of this rate.</w:t>
      </w:r>
      <w:r w:rsidRPr="00432AFF">
        <w:rPr>
          <w:rFonts w:eastAsia="Times New Roman" w:cstheme="minorHAnsi"/>
          <w:lang w:eastAsia="en-IE"/>
        </w:rPr>
        <w:t> </w:t>
      </w:r>
    </w:p>
    <w:p w14:paraId="2822BF57" w14:textId="77777777" w:rsidR="009A74F5" w:rsidRPr="00432AFF" w:rsidRDefault="009A74F5" w:rsidP="009A74F5">
      <w:pPr>
        <w:spacing w:after="0" w:line="240" w:lineRule="auto"/>
        <w:textAlignment w:val="baseline"/>
        <w:rPr>
          <w:rFonts w:eastAsia="Times New Roman" w:cstheme="minorHAnsi"/>
          <w:lang w:eastAsia="en-IE"/>
        </w:rPr>
      </w:pPr>
      <w:r w:rsidRPr="00432AFF">
        <w:rPr>
          <w:rFonts w:eastAsia="Times New Roman" w:cstheme="minorHAnsi"/>
          <w:lang w:eastAsia="en-IE"/>
        </w:rPr>
        <w:t> </w:t>
      </w:r>
    </w:p>
    <w:p w14:paraId="60F4F420" w14:textId="3899992C" w:rsidR="00D541D9" w:rsidRPr="00432AFF" w:rsidRDefault="009A74F5" w:rsidP="00A96DFF">
      <w:pPr>
        <w:spacing w:after="0" w:line="240" w:lineRule="auto"/>
        <w:ind w:right="180"/>
        <w:textAlignment w:val="baseline"/>
        <w:rPr>
          <w:rFonts w:eastAsia="Times New Roman" w:cstheme="minorHAnsi"/>
          <w:lang w:eastAsia="en-IE"/>
        </w:rPr>
      </w:pPr>
      <w:r w:rsidRPr="00432AFF">
        <w:rPr>
          <w:rFonts w:eastAsia="Times New Roman" w:cstheme="minorHAnsi"/>
          <w:lang w:val="en-US" w:eastAsia="en-IE"/>
        </w:rPr>
        <w:t>Example: Killarney, Co. Kerry, population 14,504 is 36 km from its nearest third level institution, MTU Kerry. The cost of using public transport to travel from Killarney to Tralee is</w:t>
      </w:r>
      <w:r w:rsidRPr="00432AFF">
        <w:rPr>
          <w:rFonts w:eastAsia="Times New Roman" w:cstheme="minorHAnsi"/>
          <w:lang w:eastAsia="en-IE"/>
        </w:rPr>
        <w:t> </w:t>
      </w:r>
      <w:r w:rsidR="00D541D9" w:rsidRPr="00432AFF">
        <w:rPr>
          <w:rStyle w:val="normaltextrun"/>
          <w:rFonts w:cstheme="minorHAnsi"/>
          <w:lang w:val="en-US"/>
        </w:rPr>
        <w:t>€64.00 per month by bus or €122 per month by train. Student accommodation in Tralee is available from €70.00 per week in Kings Court Student Accommodation.</w:t>
      </w:r>
      <w:r w:rsidR="00D541D9" w:rsidRPr="00432AFF">
        <w:rPr>
          <w:rStyle w:val="eop"/>
          <w:rFonts w:cstheme="minorHAnsi"/>
        </w:rPr>
        <w:t> </w:t>
      </w:r>
    </w:p>
    <w:p w14:paraId="1590F3FB" w14:textId="0FCA08DB" w:rsidR="00D541D9" w:rsidRPr="00432AFF" w:rsidRDefault="00D541D9" w:rsidP="00D541D9">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74EC9C14" w14:textId="77777777" w:rsidR="00D541D9" w:rsidRPr="00432AFF" w:rsidRDefault="00D541D9" w:rsidP="00D541D9">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342C9870" w14:textId="54C284B6" w:rsidR="00D541D9" w:rsidRPr="00432AFF" w:rsidRDefault="00D541D9" w:rsidP="00D541D9">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b/>
          <w:bCs/>
          <w:sz w:val="22"/>
          <w:szCs w:val="22"/>
          <w:lang w:val="en-US"/>
        </w:rPr>
        <w:t>Recommendations:</w:t>
      </w:r>
      <w:r w:rsidRPr="00432AFF">
        <w:rPr>
          <w:rStyle w:val="eop"/>
          <w:rFonts w:asciiTheme="minorHAnsi" w:hAnsiTheme="minorHAnsi" w:cstheme="minorHAnsi"/>
          <w:sz w:val="22"/>
          <w:szCs w:val="22"/>
        </w:rPr>
        <w:t> </w:t>
      </w:r>
      <w:r w:rsidR="00685255" w:rsidRPr="00432AFF">
        <w:rPr>
          <w:rStyle w:val="eop"/>
          <w:rFonts w:asciiTheme="minorHAnsi" w:hAnsiTheme="minorHAnsi" w:cstheme="minorHAnsi"/>
          <w:sz w:val="22"/>
          <w:szCs w:val="22"/>
        </w:rPr>
        <w:br/>
      </w:r>
    </w:p>
    <w:p w14:paraId="2DE0CD31" w14:textId="456A1B13" w:rsidR="00D541D9" w:rsidRPr="00432AFF" w:rsidRDefault="00D541D9" w:rsidP="00D541D9">
      <w:pPr>
        <w:pStyle w:val="paragraph"/>
        <w:numPr>
          <w:ilvl w:val="0"/>
          <w:numId w:val="3"/>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For the Department of Further and Higher Education, Research, Innovation and Science and the Department of Public Expenditure and Reform to restore the grant adjacency rates to the pre-Budget 2011 rate of 24km.</w:t>
      </w:r>
      <w:r w:rsidRPr="00432AFF">
        <w:rPr>
          <w:rStyle w:val="eop"/>
          <w:rFonts w:asciiTheme="minorHAnsi" w:hAnsiTheme="minorHAnsi" w:cstheme="minorHAnsi"/>
          <w:sz w:val="22"/>
          <w:szCs w:val="22"/>
        </w:rPr>
        <w:t> </w:t>
      </w:r>
      <w:r w:rsidR="00685255" w:rsidRPr="00432AFF">
        <w:rPr>
          <w:rStyle w:val="eop"/>
          <w:rFonts w:asciiTheme="minorHAnsi" w:hAnsiTheme="minorHAnsi" w:cstheme="minorHAnsi"/>
          <w:sz w:val="22"/>
          <w:szCs w:val="22"/>
        </w:rPr>
        <w:br/>
      </w:r>
    </w:p>
    <w:p w14:paraId="242C95BD" w14:textId="77777777" w:rsidR="00D541D9" w:rsidRPr="00432AFF" w:rsidRDefault="00D541D9" w:rsidP="00D541D9">
      <w:pPr>
        <w:pStyle w:val="paragraph"/>
        <w:numPr>
          <w:ilvl w:val="0"/>
          <w:numId w:val="3"/>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A rural exemption or decrease in rate for rural colleges with poor transport links.</w:t>
      </w:r>
      <w:r w:rsidRPr="00432AFF">
        <w:rPr>
          <w:rStyle w:val="eop"/>
          <w:rFonts w:asciiTheme="minorHAnsi" w:hAnsiTheme="minorHAnsi" w:cstheme="minorHAnsi"/>
          <w:sz w:val="22"/>
          <w:szCs w:val="22"/>
        </w:rPr>
        <w:t> </w:t>
      </w:r>
    </w:p>
    <w:p w14:paraId="5D792B55" w14:textId="77777777" w:rsidR="00D541D9" w:rsidRPr="00432AFF" w:rsidRDefault="00D541D9" w:rsidP="00D541D9">
      <w:pPr>
        <w:pStyle w:val="paragraph"/>
        <w:spacing w:before="0" w:beforeAutospacing="0" w:after="0" w:afterAutospacing="0"/>
        <w:ind w:left="81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0C803426" w14:textId="129D8365" w:rsidR="00D541D9" w:rsidRPr="00432AFF" w:rsidRDefault="00D541D9" w:rsidP="00D541D9">
      <w:pPr>
        <w:pStyle w:val="paragraph"/>
        <w:numPr>
          <w:ilvl w:val="0"/>
          <w:numId w:val="4"/>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Less reliance on ‘as the crow flies’ as the method employed to determine eligibility.</w:t>
      </w:r>
      <w:r w:rsidRPr="00432AFF">
        <w:rPr>
          <w:rStyle w:val="eop"/>
          <w:rFonts w:asciiTheme="minorHAnsi" w:hAnsiTheme="minorHAnsi" w:cstheme="minorHAnsi"/>
          <w:sz w:val="22"/>
          <w:szCs w:val="22"/>
        </w:rPr>
        <w:t> </w:t>
      </w:r>
      <w:r w:rsidR="00685255" w:rsidRPr="00432AFF">
        <w:rPr>
          <w:rStyle w:val="eop"/>
          <w:rFonts w:asciiTheme="minorHAnsi" w:hAnsiTheme="minorHAnsi" w:cstheme="minorHAnsi"/>
          <w:sz w:val="22"/>
          <w:szCs w:val="22"/>
        </w:rPr>
        <w:br/>
      </w:r>
    </w:p>
    <w:p w14:paraId="2D5D483C" w14:textId="77777777" w:rsidR="00D541D9" w:rsidRPr="00432AFF" w:rsidRDefault="00D541D9" w:rsidP="00D541D9">
      <w:pPr>
        <w:pStyle w:val="paragraph"/>
        <w:numPr>
          <w:ilvl w:val="0"/>
          <w:numId w:val="4"/>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Introduce a Free Travel Card for grant and BTEA recipients.</w:t>
      </w:r>
      <w:r w:rsidRPr="00432AFF">
        <w:rPr>
          <w:rStyle w:val="eop"/>
          <w:rFonts w:asciiTheme="minorHAnsi" w:hAnsiTheme="minorHAnsi" w:cstheme="minorHAnsi"/>
          <w:sz w:val="22"/>
          <w:szCs w:val="22"/>
        </w:rPr>
        <w:t> </w:t>
      </w:r>
    </w:p>
    <w:p w14:paraId="6EA8E2A3" w14:textId="77777777" w:rsidR="00D541D9" w:rsidRPr="00432AFF" w:rsidRDefault="00D541D9" w:rsidP="00D541D9">
      <w:pPr>
        <w:pStyle w:val="paragraph"/>
        <w:spacing w:before="0" w:beforeAutospacing="0" w:after="0" w:afterAutospacing="0"/>
        <w:textAlignment w:val="baseline"/>
        <w:rPr>
          <w:rFonts w:asciiTheme="minorHAnsi" w:hAnsiTheme="minorHAnsi" w:cstheme="minorHAnsi"/>
          <w:sz w:val="18"/>
          <w:szCs w:val="18"/>
        </w:rPr>
      </w:pPr>
      <w:r w:rsidRPr="00432AFF">
        <w:rPr>
          <w:rStyle w:val="eop"/>
          <w:rFonts w:asciiTheme="minorHAnsi" w:hAnsiTheme="minorHAnsi" w:cstheme="minorHAnsi"/>
        </w:rPr>
        <w:t> </w:t>
      </w:r>
    </w:p>
    <w:p w14:paraId="326B873E" w14:textId="2AB12EEF" w:rsidR="00D541D9" w:rsidRPr="00432AFF" w:rsidRDefault="00D541D9" w:rsidP="00D541D9">
      <w:pPr>
        <w:pStyle w:val="paragraph"/>
        <w:spacing w:before="0" w:beforeAutospacing="0" w:after="0" w:afterAutospacing="0"/>
        <w:textAlignment w:val="baseline"/>
        <w:rPr>
          <w:rFonts w:asciiTheme="minorHAnsi" w:hAnsiTheme="minorHAnsi" w:cstheme="minorHAnsi"/>
          <w:sz w:val="18"/>
          <w:szCs w:val="18"/>
        </w:rPr>
      </w:pPr>
      <w:r w:rsidRPr="00432AFF">
        <w:rPr>
          <w:rStyle w:val="eop"/>
          <w:rFonts w:asciiTheme="minorHAnsi" w:hAnsiTheme="minorHAnsi" w:cstheme="minorHAnsi"/>
        </w:rPr>
        <w:t> </w:t>
      </w:r>
    </w:p>
    <w:p w14:paraId="6230332F" w14:textId="168F95BD" w:rsidR="00D541D9" w:rsidRDefault="00D541D9" w:rsidP="00761AA3">
      <w:pPr>
        <w:spacing w:after="0" w:line="240" w:lineRule="auto"/>
        <w:textAlignment w:val="baseline"/>
        <w:rPr>
          <w:rFonts w:cstheme="minorHAnsi"/>
          <w:b/>
          <w:bCs/>
          <w:sz w:val="24"/>
          <w:szCs w:val="24"/>
          <w:u w:val="single"/>
          <w:lang w:val="en-US"/>
        </w:rPr>
      </w:pPr>
      <w:bookmarkStart w:id="3" w:name="_Toc64526313"/>
      <w:r w:rsidRPr="00761AA3">
        <w:rPr>
          <w:rFonts w:cstheme="minorHAnsi"/>
          <w:b/>
          <w:bCs/>
          <w:sz w:val="24"/>
          <w:szCs w:val="24"/>
          <w:u w:val="single"/>
          <w:lang w:val="en-US"/>
        </w:rPr>
        <w:t>Residential Issues</w:t>
      </w:r>
      <w:bookmarkEnd w:id="3"/>
      <w:r w:rsidRPr="00761AA3">
        <w:rPr>
          <w:rFonts w:cstheme="minorHAnsi"/>
          <w:b/>
          <w:bCs/>
          <w:sz w:val="24"/>
          <w:szCs w:val="24"/>
          <w:u w:val="single"/>
          <w:lang w:val="en-US"/>
        </w:rPr>
        <w:t> </w:t>
      </w:r>
    </w:p>
    <w:p w14:paraId="200B7E52" w14:textId="77777777" w:rsidR="00D541D9" w:rsidRPr="00432AFF" w:rsidRDefault="00D541D9" w:rsidP="00D541D9">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73F9CAC1" w14:textId="7F3CB563" w:rsidR="00D541D9" w:rsidRPr="00432AFF" w:rsidRDefault="00D541D9" w:rsidP="00A96DFF">
      <w:pPr>
        <w:pStyle w:val="paragraph"/>
        <w:spacing w:before="0" w:beforeAutospacing="0" w:after="0" w:afterAutospacing="0"/>
        <w:ind w:right="285"/>
        <w:textAlignment w:val="baseline"/>
        <w:rPr>
          <w:rStyle w:val="eop"/>
          <w:rFonts w:asciiTheme="minorHAnsi" w:hAnsiTheme="minorHAnsi" w:cstheme="minorHAnsi"/>
          <w:sz w:val="22"/>
          <w:szCs w:val="22"/>
        </w:rPr>
      </w:pPr>
      <w:r w:rsidRPr="00432AFF">
        <w:rPr>
          <w:rStyle w:val="normaltextrun"/>
          <w:rFonts w:asciiTheme="minorHAnsi" w:hAnsiTheme="minorHAnsi" w:cstheme="minorHAnsi"/>
          <w:sz w:val="22"/>
          <w:szCs w:val="22"/>
          <w:lang w:val="en-US"/>
        </w:rPr>
        <w:t xml:space="preserve">Students who have not lived in Ireland or another EU member state for 3 of the last 5 years do not qualify for EU tuition fee levels or the student maintenance grant, regardless of their nationality and/or citizenship. This </w:t>
      </w:r>
      <w:r w:rsidR="51EF74F7" w:rsidRPr="00432AFF">
        <w:rPr>
          <w:rStyle w:val="normaltextrun"/>
          <w:rFonts w:asciiTheme="minorHAnsi" w:hAnsiTheme="minorHAnsi" w:cstheme="minorHAnsi"/>
          <w:sz w:val="22"/>
          <w:szCs w:val="22"/>
          <w:lang w:val="en-US"/>
        </w:rPr>
        <w:t>decision greatly impacts Irish citizens who have lived abroad and recently returned to Ireland</w:t>
      </w:r>
      <w:r w:rsidR="6F6D4F5B" w:rsidRPr="00432AFF">
        <w:rPr>
          <w:rStyle w:val="normaltextrun"/>
          <w:rFonts w:asciiTheme="minorHAnsi" w:hAnsiTheme="minorHAnsi" w:cstheme="minorHAnsi"/>
          <w:sz w:val="22"/>
          <w:szCs w:val="22"/>
          <w:lang w:val="en-US"/>
        </w:rPr>
        <w:t>.</w:t>
      </w:r>
      <w:r w:rsidR="51EF74F7" w:rsidRPr="00432AFF">
        <w:rPr>
          <w:rStyle w:val="normaltextrun"/>
          <w:rFonts w:asciiTheme="minorHAnsi" w:hAnsiTheme="minorHAnsi" w:cstheme="minorHAnsi"/>
          <w:sz w:val="22"/>
          <w:szCs w:val="22"/>
          <w:lang w:val="en-US"/>
        </w:rPr>
        <w:t xml:space="preserve"> </w:t>
      </w:r>
      <w:proofErr w:type="gramStart"/>
      <w:r w:rsidR="6F6D4F5B" w:rsidRPr="00432AFF">
        <w:rPr>
          <w:rStyle w:val="normaltextrun"/>
          <w:rFonts w:asciiTheme="minorHAnsi" w:hAnsiTheme="minorHAnsi" w:cstheme="minorHAnsi"/>
          <w:sz w:val="22"/>
          <w:szCs w:val="22"/>
          <w:lang w:val="en-US"/>
        </w:rPr>
        <w:t>In light of</w:t>
      </w:r>
      <w:proofErr w:type="gramEnd"/>
      <w:r w:rsidR="6F6D4F5B" w:rsidRPr="00432AFF">
        <w:rPr>
          <w:rStyle w:val="normaltextrun"/>
          <w:rFonts w:asciiTheme="minorHAnsi" w:hAnsiTheme="minorHAnsi" w:cstheme="minorHAnsi"/>
          <w:sz w:val="22"/>
          <w:szCs w:val="22"/>
          <w:lang w:val="en-US"/>
        </w:rPr>
        <w:t xml:space="preserve"> the COVID-19</w:t>
      </w:r>
      <w:r w:rsidRPr="00432AFF">
        <w:rPr>
          <w:rStyle w:val="normaltextrun"/>
          <w:rFonts w:asciiTheme="minorHAnsi" w:hAnsiTheme="minorHAnsi" w:cstheme="minorHAnsi"/>
          <w:sz w:val="22"/>
          <w:szCs w:val="22"/>
          <w:lang w:val="en-US"/>
        </w:rPr>
        <w:t xml:space="preserve"> </w:t>
      </w:r>
      <w:r w:rsidR="6980365D" w:rsidRPr="00432AFF">
        <w:rPr>
          <w:rStyle w:val="normaltextrun"/>
          <w:rFonts w:asciiTheme="minorHAnsi" w:hAnsiTheme="minorHAnsi" w:cstheme="minorHAnsi"/>
          <w:sz w:val="22"/>
          <w:szCs w:val="22"/>
          <w:lang w:val="en-US"/>
        </w:rPr>
        <w:t>this</w:t>
      </w:r>
      <w:r w:rsidRPr="00432AFF">
        <w:rPr>
          <w:rStyle w:val="normaltextrun"/>
          <w:rFonts w:asciiTheme="minorHAnsi" w:hAnsiTheme="minorHAnsi" w:cstheme="minorHAnsi"/>
          <w:sz w:val="22"/>
          <w:szCs w:val="22"/>
          <w:lang w:val="en-US"/>
        </w:rPr>
        <w:t xml:space="preserve"> </w:t>
      </w:r>
      <w:r w:rsidR="6980365D" w:rsidRPr="00432AFF">
        <w:rPr>
          <w:rStyle w:val="normaltextrun"/>
          <w:rFonts w:asciiTheme="minorHAnsi" w:hAnsiTheme="minorHAnsi" w:cstheme="minorHAnsi"/>
          <w:sz w:val="22"/>
          <w:szCs w:val="22"/>
          <w:lang w:val="en-US"/>
        </w:rPr>
        <w:t xml:space="preserve">policy decision </w:t>
      </w:r>
      <w:r w:rsidRPr="00432AFF">
        <w:rPr>
          <w:rStyle w:val="normaltextrun"/>
          <w:rFonts w:asciiTheme="minorHAnsi" w:hAnsiTheme="minorHAnsi" w:cstheme="minorHAnsi"/>
          <w:sz w:val="22"/>
          <w:szCs w:val="22"/>
          <w:lang w:val="en-US"/>
        </w:rPr>
        <w:t>negatively impact</w:t>
      </w:r>
      <w:r w:rsidR="11C07B79" w:rsidRPr="00432AFF">
        <w:rPr>
          <w:rStyle w:val="normaltextrun"/>
          <w:rFonts w:asciiTheme="minorHAnsi" w:hAnsiTheme="minorHAnsi" w:cstheme="minorHAnsi"/>
          <w:sz w:val="22"/>
          <w:szCs w:val="22"/>
          <w:lang w:val="en-US"/>
        </w:rPr>
        <w:t>s</w:t>
      </w:r>
      <w:r w:rsidRPr="00432AFF">
        <w:rPr>
          <w:rStyle w:val="normaltextrun"/>
          <w:rFonts w:asciiTheme="minorHAnsi" w:hAnsiTheme="minorHAnsi" w:cstheme="minorHAnsi"/>
          <w:sz w:val="22"/>
          <w:szCs w:val="22"/>
          <w:lang w:val="en-US"/>
        </w:rPr>
        <w:t xml:space="preserve"> Irish citizens who may have returned from abroad as a result of the COVID-19 pandemic and who choose to </w:t>
      </w:r>
      <w:r w:rsidR="5F2B6A69" w:rsidRPr="00432AFF">
        <w:rPr>
          <w:rStyle w:val="normaltextrun"/>
          <w:rFonts w:asciiTheme="minorHAnsi" w:hAnsiTheme="minorHAnsi" w:cstheme="minorHAnsi"/>
          <w:sz w:val="22"/>
          <w:szCs w:val="22"/>
          <w:lang w:val="en-US"/>
        </w:rPr>
        <w:t>pursue a course of study</w:t>
      </w:r>
      <w:r w:rsidRPr="00432AFF">
        <w:rPr>
          <w:rStyle w:val="normaltextrun"/>
          <w:rFonts w:asciiTheme="minorHAnsi" w:hAnsiTheme="minorHAnsi" w:cstheme="minorHAnsi"/>
          <w:sz w:val="22"/>
          <w:szCs w:val="22"/>
          <w:lang w:val="en-US"/>
        </w:rPr>
        <w:t xml:space="preserve"> in years to come.</w:t>
      </w:r>
      <w:r w:rsidRPr="00432AFF">
        <w:rPr>
          <w:rStyle w:val="eop"/>
          <w:rFonts w:asciiTheme="minorHAnsi" w:hAnsiTheme="minorHAnsi" w:cstheme="minorHAnsi"/>
          <w:sz w:val="22"/>
          <w:szCs w:val="22"/>
        </w:rPr>
        <w:t> </w:t>
      </w:r>
    </w:p>
    <w:p w14:paraId="5C99D139" w14:textId="13FC585E" w:rsidR="00D541D9" w:rsidRPr="00432AFF" w:rsidRDefault="00D541D9" w:rsidP="00D541D9">
      <w:pPr>
        <w:pStyle w:val="paragraph"/>
        <w:spacing w:before="0" w:beforeAutospacing="0" w:after="0" w:afterAutospacing="0"/>
        <w:ind w:left="90" w:right="285"/>
        <w:textAlignment w:val="baseline"/>
        <w:rPr>
          <w:rStyle w:val="eop"/>
          <w:rFonts w:asciiTheme="minorHAnsi" w:hAnsiTheme="minorHAnsi" w:cstheme="minorHAnsi"/>
          <w:sz w:val="22"/>
          <w:szCs w:val="22"/>
        </w:rPr>
      </w:pPr>
    </w:p>
    <w:p w14:paraId="7D03FC24" w14:textId="4B0FA8D6" w:rsidR="00D541D9" w:rsidRPr="00432AFF" w:rsidRDefault="00D541D9" w:rsidP="00A96DFF">
      <w:pPr>
        <w:pStyle w:val="paragraph"/>
        <w:spacing w:before="0" w:beforeAutospacing="0" w:after="0" w:afterAutospacing="0"/>
        <w:ind w:right="435"/>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To prove eligibility to SUSI, in both the </w:t>
      </w:r>
      <w:hyperlink r:id="rId11">
        <w:r w:rsidRPr="00432AFF">
          <w:rPr>
            <w:rStyle w:val="normaltextrun"/>
            <w:rFonts w:asciiTheme="minorHAnsi" w:hAnsiTheme="minorHAnsi" w:cstheme="minorHAnsi"/>
            <w:color w:val="0000FF"/>
            <w:sz w:val="22"/>
            <w:szCs w:val="22"/>
            <w:u w:val="single"/>
            <w:lang w:val="en-US"/>
          </w:rPr>
          <w:t>independent</w:t>
        </w:r>
      </w:hyperlink>
      <w:r w:rsidRPr="00432AFF">
        <w:rPr>
          <w:rStyle w:val="normaltextrun"/>
          <w:rFonts w:asciiTheme="minorHAnsi" w:hAnsiTheme="minorHAnsi" w:cstheme="minorHAnsi"/>
          <w:color w:val="1154CC"/>
          <w:sz w:val="22"/>
          <w:szCs w:val="22"/>
          <w:lang w:val="en-US"/>
        </w:rPr>
        <w:t> </w:t>
      </w:r>
      <w:r w:rsidRPr="00432AFF">
        <w:rPr>
          <w:rStyle w:val="normaltextrun"/>
          <w:rFonts w:asciiTheme="minorHAnsi" w:hAnsiTheme="minorHAnsi" w:cstheme="minorHAnsi"/>
          <w:sz w:val="22"/>
          <w:szCs w:val="22"/>
          <w:lang w:val="en-US"/>
        </w:rPr>
        <w:t>and </w:t>
      </w:r>
      <w:hyperlink r:id="rId12">
        <w:r w:rsidRPr="00432AFF">
          <w:rPr>
            <w:rStyle w:val="normaltextrun"/>
            <w:rFonts w:asciiTheme="minorHAnsi" w:hAnsiTheme="minorHAnsi" w:cstheme="minorHAnsi"/>
            <w:color w:val="0000FF"/>
            <w:sz w:val="22"/>
            <w:szCs w:val="22"/>
            <w:u w:val="single"/>
            <w:lang w:val="en-US"/>
          </w:rPr>
          <w:t>nationality residency</w:t>
        </w:r>
      </w:hyperlink>
      <w:r w:rsidRPr="00432AFF">
        <w:rPr>
          <w:rStyle w:val="normaltextrun"/>
          <w:rFonts w:asciiTheme="minorHAnsi" w:hAnsiTheme="minorHAnsi" w:cstheme="minorHAnsi"/>
          <w:color w:val="1154CC"/>
          <w:sz w:val="22"/>
          <w:szCs w:val="22"/>
          <w:lang w:val="en-US"/>
        </w:rPr>
        <w:t> </w:t>
      </w:r>
      <w:r w:rsidRPr="00432AFF">
        <w:rPr>
          <w:rStyle w:val="normaltextrun"/>
          <w:rFonts w:asciiTheme="minorHAnsi" w:hAnsiTheme="minorHAnsi" w:cstheme="minorHAnsi"/>
          <w:sz w:val="22"/>
          <w:szCs w:val="22"/>
          <w:lang w:val="en-US"/>
        </w:rPr>
        <w:t>criter</w:t>
      </w:r>
      <w:r w:rsidR="1866684E" w:rsidRPr="00432AFF">
        <w:rPr>
          <w:rStyle w:val="normaltextrun"/>
          <w:rFonts w:asciiTheme="minorHAnsi" w:hAnsiTheme="minorHAnsi" w:cstheme="minorHAnsi"/>
          <w:sz w:val="22"/>
          <w:szCs w:val="22"/>
          <w:lang w:val="en-US"/>
        </w:rPr>
        <w:t>ia</w:t>
      </w:r>
      <w:r w:rsidRPr="00432AFF">
        <w:rPr>
          <w:rStyle w:val="normaltextrun"/>
          <w:rFonts w:asciiTheme="minorHAnsi" w:hAnsiTheme="minorHAnsi" w:cstheme="minorHAnsi"/>
          <w:sz w:val="22"/>
          <w:szCs w:val="22"/>
          <w:lang w:val="en-US"/>
        </w:rPr>
        <w:t>, an applicant must be resident in an EEA state for three of the five years prior to starting a course</w:t>
      </w:r>
      <w:r w:rsidR="7BE7E073" w:rsidRPr="00432AFF">
        <w:rPr>
          <w:rStyle w:val="normaltextrun"/>
          <w:rFonts w:asciiTheme="minorHAnsi" w:hAnsiTheme="minorHAnsi" w:cstheme="minorHAnsi"/>
          <w:sz w:val="22"/>
          <w:szCs w:val="22"/>
          <w:lang w:val="en-US"/>
        </w:rPr>
        <w:t>.</w:t>
      </w:r>
      <w:r w:rsidRPr="00432AFF">
        <w:rPr>
          <w:rStyle w:val="normaltextrun"/>
          <w:rFonts w:asciiTheme="minorHAnsi" w:hAnsiTheme="minorHAnsi" w:cstheme="minorHAnsi"/>
          <w:sz w:val="22"/>
          <w:szCs w:val="22"/>
          <w:lang w:val="en-US"/>
        </w:rPr>
        <w:t xml:space="preserve"> The current guidelines state there are no exceptions to this rule.</w:t>
      </w:r>
      <w:r w:rsidRPr="00432AFF">
        <w:rPr>
          <w:rStyle w:val="eop"/>
          <w:rFonts w:asciiTheme="minorHAnsi" w:hAnsiTheme="minorHAnsi" w:cstheme="minorHAnsi"/>
          <w:sz w:val="22"/>
          <w:szCs w:val="22"/>
        </w:rPr>
        <w:t> </w:t>
      </w:r>
    </w:p>
    <w:p w14:paraId="1CECDBC7" w14:textId="6A6259D8" w:rsidR="00D541D9" w:rsidRPr="00432AFF" w:rsidRDefault="00D541D9" w:rsidP="00D541D9">
      <w:pPr>
        <w:pStyle w:val="paragraph"/>
        <w:spacing w:before="0" w:beforeAutospacing="0" w:after="0" w:afterAutospacing="0"/>
        <w:textAlignment w:val="baseline"/>
        <w:rPr>
          <w:rFonts w:asciiTheme="minorHAnsi" w:hAnsiTheme="minorHAnsi" w:cstheme="minorHAnsi"/>
          <w:sz w:val="22"/>
          <w:szCs w:val="22"/>
        </w:rPr>
      </w:pPr>
    </w:p>
    <w:p w14:paraId="458DA8E2" w14:textId="65E22E8A" w:rsidR="00D541D9" w:rsidRPr="00432AFF" w:rsidRDefault="1CC9AD47" w:rsidP="719A244F">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lastRenderedPageBreak/>
        <w:t xml:space="preserve">With these strict criteria, accessing education for many disadvantaged groups is more difficult particularly migrants, asylum seekers, those in Direct Provision </w:t>
      </w:r>
      <w:r w:rsidR="26115CF3" w:rsidRPr="00432AFF">
        <w:rPr>
          <w:rStyle w:val="normaltextrun"/>
          <w:rFonts w:asciiTheme="minorHAnsi" w:hAnsiTheme="minorHAnsi" w:cstheme="minorHAnsi"/>
          <w:sz w:val="22"/>
          <w:szCs w:val="22"/>
          <w:lang w:val="en-US"/>
        </w:rPr>
        <w:t xml:space="preserve">and those who are undocumented. These stringent criteria impose an </w:t>
      </w:r>
      <w:r w:rsidR="00D541D9" w:rsidRPr="00432AFF">
        <w:rPr>
          <w:rStyle w:val="normaltextrun"/>
          <w:rFonts w:asciiTheme="minorHAnsi" w:hAnsiTheme="minorHAnsi" w:cstheme="minorHAnsi"/>
          <w:sz w:val="22"/>
          <w:szCs w:val="22"/>
          <w:lang w:val="en-US"/>
        </w:rPr>
        <w:t xml:space="preserve">excessive financial burden to their access to higher level education in Ireland. USI believes that all Irish Citizens </w:t>
      </w:r>
      <w:r w:rsidR="6285EB5D" w:rsidRPr="00432AFF">
        <w:rPr>
          <w:rStyle w:val="normaltextrun"/>
          <w:rFonts w:asciiTheme="minorHAnsi" w:hAnsiTheme="minorHAnsi" w:cstheme="minorHAnsi"/>
          <w:sz w:val="22"/>
          <w:szCs w:val="22"/>
          <w:lang w:val="en-US"/>
        </w:rPr>
        <w:t>alongside</w:t>
      </w:r>
      <w:r w:rsidR="00D541D9" w:rsidRPr="00432AFF">
        <w:rPr>
          <w:rStyle w:val="normaltextrun"/>
          <w:rFonts w:asciiTheme="minorHAnsi" w:hAnsiTheme="minorHAnsi" w:cstheme="minorHAnsi"/>
          <w:sz w:val="22"/>
          <w:szCs w:val="22"/>
          <w:lang w:val="en-US"/>
        </w:rPr>
        <w:t xml:space="preserve"> those with residency status</w:t>
      </w:r>
      <w:r w:rsidR="390D5F86" w:rsidRPr="00432AFF">
        <w:rPr>
          <w:rStyle w:val="normaltextrun"/>
          <w:rFonts w:asciiTheme="minorHAnsi" w:hAnsiTheme="minorHAnsi" w:cstheme="minorHAnsi"/>
          <w:sz w:val="22"/>
          <w:szCs w:val="22"/>
          <w:lang w:val="en-US"/>
        </w:rPr>
        <w:t xml:space="preserve">, </w:t>
      </w:r>
      <w:r w:rsidR="1D711206" w:rsidRPr="00432AFF">
        <w:rPr>
          <w:rStyle w:val="normaltextrun"/>
          <w:rFonts w:asciiTheme="minorHAnsi" w:hAnsiTheme="minorHAnsi" w:cstheme="minorHAnsi"/>
          <w:sz w:val="22"/>
          <w:szCs w:val="22"/>
          <w:lang w:val="en-US"/>
        </w:rPr>
        <w:t xml:space="preserve">asylum seekers, </w:t>
      </w:r>
      <w:r w:rsidR="7881FBD9" w:rsidRPr="00432AFF">
        <w:rPr>
          <w:rStyle w:val="normaltextrun"/>
          <w:rFonts w:asciiTheme="minorHAnsi" w:hAnsiTheme="minorHAnsi" w:cstheme="minorHAnsi"/>
          <w:sz w:val="22"/>
          <w:szCs w:val="22"/>
          <w:lang w:val="en-US"/>
        </w:rPr>
        <w:t>migrants</w:t>
      </w:r>
      <w:r w:rsidR="1A31CD1B" w:rsidRPr="00432AFF">
        <w:rPr>
          <w:rStyle w:val="normaltextrun"/>
          <w:rFonts w:asciiTheme="minorHAnsi" w:hAnsiTheme="minorHAnsi" w:cstheme="minorHAnsi"/>
          <w:sz w:val="22"/>
          <w:szCs w:val="22"/>
          <w:lang w:val="en-US"/>
        </w:rPr>
        <w:t xml:space="preserve">, </w:t>
      </w:r>
      <w:r w:rsidR="7881FBD9" w:rsidRPr="00432AFF">
        <w:rPr>
          <w:rStyle w:val="normaltextrun"/>
          <w:rFonts w:asciiTheme="minorHAnsi" w:hAnsiTheme="minorHAnsi" w:cstheme="minorHAnsi"/>
          <w:sz w:val="22"/>
          <w:szCs w:val="22"/>
          <w:lang w:val="en-US"/>
        </w:rPr>
        <w:t xml:space="preserve">those who are undocumented </w:t>
      </w:r>
      <w:r w:rsidR="6113EC7A" w:rsidRPr="00432AFF">
        <w:rPr>
          <w:rStyle w:val="normaltextrun"/>
          <w:rFonts w:asciiTheme="minorHAnsi" w:hAnsiTheme="minorHAnsi" w:cstheme="minorHAnsi"/>
          <w:sz w:val="22"/>
          <w:szCs w:val="22"/>
          <w:lang w:val="en-US"/>
        </w:rPr>
        <w:t xml:space="preserve">and those in Direct Provision </w:t>
      </w:r>
      <w:r w:rsidR="00D541D9" w:rsidRPr="00432AFF">
        <w:rPr>
          <w:rStyle w:val="normaltextrun"/>
          <w:rFonts w:asciiTheme="minorHAnsi" w:hAnsiTheme="minorHAnsi" w:cstheme="minorHAnsi"/>
          <w:sz w:val="22"/>
          <w:szCs w:val="22"/>
          <w:lang w:val="en-US"/>
        </w:rPr>
        <w:t>should qualify for the EU tuition fee levels regardless of their number of years resident in the country and if they meet all other criteria, should be eligible to receive a maintenance grant. </w:t>
      </w:r>
    </w:p>
    <w:p w14:paraId="13F9A4D5" w14:textId="14AB5A43" w:rsidR="00D541D9" w:rsidRPr="00432AFF" w:rsidRDefault="00D541D9" w:rsidP="22DCBA5C">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45B82DF2" w14:textId="0BC08F50" w:rsidR="00D541D9" w:rsidRPr="00432AFF" w:rsidRDefault="00D541D9" w:rsidP="719A244F">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USI welcome</w:t>
      </w:r>
      <w:r w:rsidR="1C53246B" w:rsidRPr="00432AFF">
        <w:rPr>
          <w:rStyle w:val="normaltextrun"/>
          <w:rFonts w:asciiTheme="minorHAnsi" w:hAnsiTheme="minorHAnsi" w:cstheme="minorHAnsi"/>
          <w:sz w:val="22"/>
          <w:szCs w:val="22"/>
          <w:lang w:val="en-US"/>
        </w:rPr>
        <w:t>s support for asylum seekers through the Student Grant Scheme for Asylum Seekers. However</w:t>
      </w:r>
      <w:r w:rsidRPr="00432AFF">
        <w:rPr>
          <w:rStyle w:val="normaltextrun"/>
          <w:rFonts w:asciiTheme="minorHAnsi" w:hAnsiTheme="minorHAnsi" w:cstheme="minorHAnsi"/>
          <w:sz w:val="22"/>
          <w:szCs w:val="22"/>
          <w:lang w:val="en-US"/>
        </w:rPr>
        <w:t xml:space="preserve">, this residency criteria also directly affects </w:t>
      </w:r>
      <w:r w:rsidR="17A8D237" w:rsidRPr="00432AFF">
        <w:rPr>
          <w:rStyle w:val="normaltextrun"/>
          <w:rFonts w:asciiTheme="minorHAnsi" w:hAnsiTheme="minorHAnsi" w:cstheme="minorHAnsi"/>
          <w:sz w:val="22"/>
          <w:szCs w:val="22"/>
          <w:lang w:val="en-US"/>
        </w:rPr>
        <w:t>asylum seekers, migrants and those who are undocumented</w:t>
      </w:r>
      <w:r w:rsidRPr="00432AFF">
        <w:rPr>
          <w:rStyle w:val="normaltextrun"/>
          <w:rFonts w:asciiTheme="minorHAnsi" w:hAnsiTheme="minorHAnsi" w:cstheme="minorHAnsi"/>
          <w:sz w:val="22"/>
          <w:szCs w:val="22"/>
          <w:lang w:val="en-US"/>
        </w:rPr>
        <w:t xml:space="preserve"> who have entered Ireland seeking asylum. The residency criteria coupled with the poor financial supports for those living in direct provision, makes accessing higher education extremely difficult and therefore USI recommends that refugees</w:t>
      </w:r>
      <w:r w:rsidR="26649B2F" w:rsidRPr="00432AFF">
        <w:rPr>
          <w:rStyle w:val="normaltextrun"/>
          <w:rFonts w:asciiTheme="minorHAnsi" w:hAnsiTheme="minorHAnsi" w:cstheme="minorHAnsi"/>
          <w:sz w:val="22"/>
          <w:szCs w:val="22"/>
          <w:lang w:val="en-US"/>
        </w:rPr>
        <w:t xml:space="preserve">, </w:t>
      </w:r>
      <w:r w:rsidR="38235528" w:rsidRPr="00432AFF">
        <w:rPr>
          <w:rStyle w:val="normaltextrun"/>
          <w:rFonts w:asciiTheme="minorHAnsi" w:hAnsiTheme="minorHAnsi" w:cstheme="minorHAnsi"/>
          <w:sz w:val="22"/>
          <w:szCs w:val="22"/>
          <w:lang w:val="en-US"/>
        </w:rPr>
        <w:t xml:space="preserve">those who are </w:t>
      </w:r>
      <w:r w:rsidR="26649B2F" w:rsidRPr="00432AFF">
        <w:rPr>
          <w:rStyle w:val="normaltextrun"/>
          <w:rFonts w:asciiTheme="minorHAnsi" w:hAnsiTheme="minorHAnsi" w:cstheme="minorHAnsi"/>
          <w:sz w:val="22"/>
          <w:szCs w:val="22"/>
          <w:lang w:val="en-US"/>
        </w:rPr>
        <w:t>undocumented</w:t>
      </w:r>
      <w:r w:rsidR="07B3DC20" w:rsidRPr="00432AFF">
        <w:rPr>
          <w:rStyle w:val="normaltextrun"/>
          <w:rFonts w:asciiTheme="minorHAnsi" w:hAnsiTheme="minorHAnsi" w:cstheme="minorHAnsi"/>
          <w:sz w:val="22"/>
          <w:szCs w:val="22"/>
          <w:lang w:val="en-US"/>
        </w:rPr>
        <w:t xml:space="preserve"> migrants</w:t>
      </w:r>
      <w:r w:rsidR="4B4EDF51" w:rsidRPr="00432AFF">
        <w:rPr>
          <w:rStyle w:val="normaltextrun"/>
          <w:rFonts w:asciiTheme="minorHAnsi" w:hAnsiTheme="minorHAnsi" w:cstheme="minorHAnsi"/>
          <w:sz w:val="22"/>
          <w:szCs w:val="22"/>
          <w:lang w:val="en-US"/>
        </w:rPr>
        <w:t>, migrants</w:t>
      </w:r>
      <w:r w:rsidR="26649B2F" w:rsidRPr="00432AFF">
        <w:rPr>
          <w:rStyle w:val="normaltextrun"/>
          <w:rFonts w:asciiTheme="minorHAnsi" w:hAnsiTheme="minorHAnsi" w:cstheme="minorHAnsi"/>
          <w:sz w:val="22"/>
          <w:szCs w:val="22"/>
          <w:lang w:val="en-US"/>
        </w:rPr>
        <w:t xml:space="preserve"> </w:t>
      </w:r>
      <w:r w:rsidRPr="00432AFF">
        <w:rPr>
          <w:rStyle w:val="normaltextrun"/>
          <w:rFonts w:asciiTheme="minorHAnsi" w:hAnsiTheme="minorHAnsi" w:cstheme="minorHAnsi"/>
          <w:sz w:val="22"/>
          <w:szCs w:val="22"/>
          <w:lang w:val="en-US"/>
        </w:rPr>
        <w:t>and those living in direct provision should be omitted from the residency criteria. </w:t>
      </w:r>
      <w:r w:rsidRPr="00432AFF">
        <w:rPr>
          <w:rStyle w:val="scxw249798700"/>
          <w:rFonts w:asciiTheme="minorHAnsi" w:hAnsiTheme="minorHAnsi" w:cstheme="minorHAnsi"/>
          <w:sz w:val="22"/>
          <w:szCs w:val="22"/>
        </w:rPr>
        <w:t> </w:t>
      </w:r>
      <w:r w:rsidRPr="00432AFF">
        <w:rPr>
          <w:rFonts w:asciiTheme="minorHAnsi" w:hAnsiTheme="minorHAnsi" w:cstheme="minorHAnsi"/>
        </w:rPr>
        <w:br/>
      </w:r>
      <w:r w:rsidRPr="00432AFF">
        <w:rPr>
          <w:rStyle w:val="eop"/>
          <w:rFonts w:asciiTheme="minorHAnsi" w:hAnsiTheme="minorHAnsi" w:cstheme="minorHAnsi"/>
          <w:sz w:val="22"/>
          <w:szCs w:val="22"/>
        </w:rPr>
        <w:t> </w:t>
      </w:r>
    </w:p>
    <w:p w14:paraId="45C76FC9" w14:textId="77777777" w:rsidR="00D541D9" w:rsidRPr="00432AFF" w:rsidRDefault="00D541D9" w:rsidP="00D541D9">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b/>
          <w:bCs/>
          <w:sz w:val="22"/>
          <w:szCs w:val="22"/>
          <w:lang w:val="en-US"/>
        </w:rPr>
        <w:t>Recommendations:</w:t>
      </w:r>
      <w:r w:rsidRPr="00432AFF">
        <w:rPr>
          <w:rStyle w:val="eop"/>
          <w:rFonts w:asciiTheme="minorHAnsi" w:hAnsiTheme="minorHAnsi" w:cstheme="minorHAnsi"/>
          <w:sz w:val="22"/>
          <w:szCs w:val="22"/>
        </w:rPr>
        <w:t> </w:t>
      </w:r>
    </w:p>
    <w:p w14:paraId="0F1847D1" w14:textId="77777777" w:rsidR="00D541D9" w:rsidRPr="00432AFF" w:rsidRDefault="00D541D9" w:rsidP="00D541D9">
      <w:pPr>
        <w:pStyle w:val="paragraph"/>
        <w:spacing w:before="0" w:beforeAutospacing="0" w:after="0" w:afterAutospacing="0"/>
        <w:textAlignment w:val="baseline"/>
        <w:rPr>
          <w:rFonts w:asciiTheme="minorHAnsi" w:hAnsiTheme="minorHAnsi" w:cstheme="minorHAnsi"/>
          <w:b/>
          <w:bCs/>
          <w:sz w:val="22"/>
          <w:szCs w:val="22"/>
        </w:rPr>
      </w:pPr>
      <w:r w:rsidRPr="00432AFF">
        <w:rPr>
          <w:rStyle w:val="eop"/>
          <w:rFonts w:asciiTheme="minorHAnsi" w:hAnsiTheme="minorHAnsi" w:cstheme="minorHAnsi"/>
          <w:b/>
          <w:bCs/>
          <w:sz w:val="22"/>
          <w:szCs w:val="22"/>
        </w:rPr>
        <w:t> </w:t>
      </w:r>
    </w:p>
    <w:p w14:paraId="6FE89FDE" w14:textId="49B4F614" w:rsidR="00D541D9" w:rsidRPr="00432AFF" w:rsidRDefault="00D541D9" w:rsidP="719A244F">
      <w:pPr>
        <w:pStyle w:val="paragraph"/>
        <w:numPr>
          <w:ilvl w:val="0"/>
          <w:numId w:val="5"/>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That SUSI allows for flexibility in certain cases as not every application can fit the criteria as comfortably as others.</w:t>
      </w:r>
      <w:r w:rsidRPr="00432AFF">
        <w:rPr>
          <w:rStyle w:val="eop"/>
          <w:rFonts w:asciiTheme="minorHAnsi" w:hAnsiTheme="minorHAnsi" w:cstheme="minorHAnsi"/>
          <w:sz w:val="22"/>
          <w:szCs w:val="22"/>
        </w:rPr>
        <w:t> </w:t>
      </w:r>
    </w:p>
    <w:p w14:paraId="1F740749" w14:textId="4F278470" w:rsidR="00D541D9" w:rsidRPr="00432AFF" w:rsidRDefault="00D541D9" w:rsidP="719A244F">
      <w:pPr>
        <w:pStyle w:val="paragraph"/>
        <w:spacing w:before="0" w:beforeAutospacing="0" w:after="0" w:afterAutospacing="0"/>
        <w:ind w:left="810"/>
        <w:textAlignment w:val="baseline"/>
        <w:rPr>
          <w:rStyle w:val="eop"/>
          <w:rFonts w:asciiTheme="minorHAnsi" w:hAnsiTheme="minorHAnsi" w:cstheme="minorHAnsi"/>
          <w:sz w:val="22"/>
          <w:szCs w:val="22"/>
        </w:rPr>
      </w:pPr>
    </w:p>
    <w:p w14:paraId="3187CF94" w14:textId="05D700B5" w:rsidR="00D541D9" w:rsidRPr="00432AFF" w:rsidRDefault="5EFD9DFC" w:rsidP="719A244F">
      <w:pPr>
        <w:pStyle w:val="paragraph"/>
        <w:numPr>
          <w:ilvl w:val="0"/>
          <w:numId w:val="5"/>
        </w:numPr>
        <w:spacing w:before="0" w:beforeAutospacing="0" w:after="0" w:afterAutospacing="0"/>
        <w:ind w:left="1170" w:firstLine="0"/>
        <w:textAlignment w:val="baseline"/>
        <w:rPr>
          <w:rFonts w:asciiTheme="minorHAnsi" w:hAnsiTheme="minorHAnsi" w:cstheme="minorHAnsi"/>
          <w:sz w:val="22"/>
          <w:szCs w:val="22"/>
        </w:rPr>
      </w:pPr>
      <w:r w:rsidRPr="00432AFF">
        <w:rPr>
          <w:rFonts w:asciiTheme="minorHAnsi" w:eastAsia="Arial" w:hAnsiTheme="minorHAnsi" w:cstheme="minorHAnsi"/>
          <w:sz w:val="22"/>
          <w:szCs w:val="22"/>
        </w:rPr>
        <w:t xml:space="preserve">To scrap the residency rule to enable access to SUSI for returning emigrants, asylum seekers, migrants, those who are undocumented and </w:t>
      </w:r>
      <w:r w:rsidR="1872C2D6" w:rsidRPr="00432AFF">
        <w:rPr>
          <w:rFonts w:asciiTheme="minorHAnsi" w:eastAsia="Arial" w:hAnsiTheme="minorHAnsi" w:cstheme="minorHAnsi"/>
          <w:sz w:val="22"/>
          <w:szCs w:val="22"/>
        </w:rPr>
        <w:t xml:space="preserve">those </w:t>
      </w:r>
      <w:r w:rsidRPr="00432AFF">
        <w:rPr>
          <w:rFonts w:asciiTheme="minorHAnsi" w:eastAsia="Arial" w:hAnsiTheme="minorHAnsi" w:cstheme="minorHAnsi"/>
          <w:sz w:val="22"/>
          <w:szCs w:val="22"/>
        </w:rPr>
        <w:t>living in Direct Provision.</w:t>
      </w:r>
    </w:p>
    <w:p w14:paraId="79927240" w14:textId="6CCA1160" w:rsidR="00685255" w:rsidRPr="00432AFF" w:rsidRDefault="00685255" w:rsidP="719A244F">
      <w:pPr>
        <w:pStyle w:val="paragraph"/>
        <w:spacing w:before="0" w:beforeAutospacing="0" w:after="0" w:afterAutospacing="0"/>
        <w:ind w:right="285"/>
        <w:textAlignment w:val="baseline"/>
        <w:rPr>
          <w:rFonts w:asciiTheme="minorHAnsi" w:hAnsiTheme="minorHAnsi" w:cstheme="minorHAnsi"/>
          <w:sz w:val="22"/>
          <w:szCs w:val="22"/>
        </w:rPr>
      </w:pPr>
      <w:r w:rsidRPr="00432AFF">
        <w:rPr>
          <w:rFonts w:asciiTheme="minorHAnsi" w:hAnsiTheme="minorHAnsi" w:cstheme="minorHAnsi"/>
        </w:rPr>
        <w:br/>
      </w:r>
    </w:p>
    <w:p w14:paraId="50E1151E" w14:textId="44C588AF" w:rsidR="00524136" w:rsidRDefault="00524136" w:rsidP="00761AA3">
      <w:pPr>
        <w:spacing w:after="0" w:line="240" w:lineRule="auto"/>
        <w:textAlignment w:val="baseline"/>
        <w:rPr>
          <w:b/>
          <w:bCs/>
          <w:sz w:val="24"/>
          <w:szCs w:val="24"/>
          <w:u w:val="single"/>
          <w:lang w:val="en-US"/>
        </w:rPr>
      </w:pPr>
      <w:bookmarkStart w:id="4" w:name="_Toc64526314"/>
      <w:r w:rsidRPr="00761AA3">
        <w:rPr>
          <w:b/>
          <w:bCs/>
          <w:sz w:val="24"/>
          <w:szCs w:val="24"/>
          <w:u w:val="single"/>
        </w:rPr>
        <w:t>Residency Evidence</w:t>
      </w:r>
      <w:bookmarkEnd w:id="4"/>
      <w:r w:rsidRPr="00761AA3">
        <w:rPr>
          <w:b/>
          <w:bCs/>
          <w:sz w:val="24"/>
          <w:szCs w:val="24"/>
          <w:u w:val="single"/>
          <w:lang w:val="en-US"/>
        </w:rPr>
        <w:t> </w:t>
      </w:r>
    </w:p>
    <w:p w14:paraId="5D056AB7" w14:textId="77777777" w:rsidR="00524136" w:rsidRPr="00432AFF" w:rsidRDefault="00524136" w:rsidP="00524136">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23FB758F" w14:textId="77777777" w:rsidR="00A96DFF" w:rsidRPr="00432AFF" w:rsidRDefault="00524136" w:rsidP="00A96DFF">
      <w:pPr>
        <w:pStyle w:val="paragraph"/>
        <w:spacing w:before="0" w:beforeAutospacing="0" w:after="0" w:afterAutospacing="0"/>
        <w:ind w:left="90" w:right="15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USI has become aware of many issues of students being denied grants due to their privately rented accommodation not being registered with the Residential Tenancies Board (RTB).</w:t>
      </w:r>
      <w:r w:rsidRPr="00432AFF">
        <w:rPr>
          <w:rStyle w:val="eop"/>
          <w:rFonts w:asciiTheme="minorHAnsi" w:hAnsiTheme="minorHAnsi" w:cstheme="minorHAnsi"/>
          <w:sz w:val="22"/>
          <w:szCs w:val="22"/>
        </w:rPr>
        <w:t> </w:t>
      </w:r>
    </w:p>
    <w:p w14:paraId="16832B35" w14:textId="2CB12C41" w:rsidR="00524136" w:rsidRPr="00432AFF" w:rsidRDefault="00685255" w:rsidP="00A96DFF">
      <w:pPr>
        <w:pStyle w:val="paragraph"/>
        <w:spacing w:before="0" w:beforeAutospacing="0" w:after="0" w:afterAutospacing="0"/>
        <w:ind w:left="90" w:right="15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br/>
      </w:r>
      <w:r w:rsidR="00524136" w:rsidRPr="00432AFF">
        <w:rPr>
          <w:rStyle w:val="normaltextrun"/>
          <w:rFonts w:asciiTheme="minorHAnsi" w:hAnsiTheme="minorHAnsi" w:cstheme="minorHAnsi"/>
          <w:sz w:val="22"/>
          <w:szCs w:val="22"/>
          <w:lang w:val="en-US"/>
        </w:rPr>
        <w:t>The Residential Tenancies Board (RTB) is a public body set up to support and develop a well-functioning rental housing sector and they maintain a national registry of tenancies. </w:t>
      </w:r>
      <w:hyperlink r:id="rId13" w:tgtFrame="_blank" w:history="1">
        <w:r w:rsidR="00524136" w:rsidRPr="00432AFF">
          <w:rPr>
            <w:rStyle w:val="normaltextrun"/>
            <w:rFonts w:asciiTheme="minorHAnsi" w:hAnsiTheme="minorHAnsi" w:cstheme="minorHAnsi"/>
            <w:color w:val="0000FF"/>
            <w:sz w:val="22"/>
            <w:szCs w:val="22"/>
            <w:u w:val="single"/>
            <w:lang w:val="en-US"/>
          </w:rPr>
          <w:t>SUSI requires that to prove residency</w:t>
        </w:r>
      </w:hyperlink>
      <w:r w:rsidR="00524136" w:rsidRPr="00432AFF">
        <w:rPr>
          <w:rStyle w:val="normaltextrun"/>
          <w:rFonts w:asciiTheme="minorHAnsi" w:hAnsiTheme="minorHAnsi" w:cstheme="minorHAnsi"/>
          <w:sz w:val="22"/>
          <w:szCs w:val="22"/>
          <w:lang w:val="en-US"/>
        </w:rPr>
        <w:t>, one must have a letter confirming that the address is registered with the RTB.</w:t>
      </w:r>
      <w:r w:rsidR="00524136" w:rsidRPr="00432AFF">
        <w:rPr>
          <w:rStyle w:val="eop"/>
          <w:rFonts w:asciiTheme="minorHAnsi" w:hAnsiTheme="minorHAnsi" w:cstheme="minorHAnsi"/>
          <w:sz w:val="22"/>
          <w:szCs w:val="22"/>
        </w:rPr>
        <w:t> </w:t>
      </w:r>
    </w:p>
    <w:p w14:paraId="411D4DB2" w14:textId="77777777" w:rsidR="00524136" w:rsidRPr="00432AFF" w:rsidRDefault="00524136" w:rsidP="00524136">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1C3A7D68" w14:textId="77777777" w:rsidR="00524136" w:rsidRPr="00432AFF" w:rsidRDefault="00524136" w:rsidP="00524136">
      <w:pPr>
        <w:pStyle w:val="paragraph"/>
        <w:spacing w:before="0" w:beforeAutospacing="0" w:after="0" w:afterAutospacing="0"/>
        <w:ind w:left="90" w:right="135"/>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With a student accommodation and housing crisis across Ireland, students have no other choice than to rent accommodation that is not registered. In most cases, students are unaware that the accommodation is not registered with the RTB until it is too late in the process of applying for a grant. This is directly affecting students applying for the grant under the ‘Independent’ category and leaves many having to reapply under the ‘Dependent’ category and/or making them ineligible for a grant in either case. In other cases, students are going to the SUSI appeals board stage and being successful after months of financial strain of being without grant supports.</w:t>
      </w:r>
      <w:r w:rsidRPr="00432AFF">
        <w:rPr>
          <w:rStyle w:val="eop"/>
          <w:rFonts w:asciiTheme="minorHAnsi" w:hAnsiTheme="minorHAnsi" w:cstheme="minorHAnsi"/>
          <w:sz w:val="22"/>
          <w:szCs w:val="22"/>
        </w:rPr>
        <w:t> </w:t>
      </w:r>
    </w:p>
    <w:p w14:paraId="0AE9CD29" w14:textId="77777777" w:rsidR="00524136" w:rsidRPr="00432AFF" w:rsidRDefault="00524136" w:rsidP="00524136">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46705138" w14:textId="060C7A8D" w:rsidR="00524136" w:rsidRPr="00432AFF" w:rsidRDefault="00524136" w:rsidP="00524136">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b/>
          <w:bCs/>
          <w:sz w:val="22"/>
          <w:szCs w:val="22"/>
          <w:lang w:val="en-US"/>
        </w:rPr>
        <w:t>Recommendation</w:t>
      </w:r>
      <w:r w:rsidR="00D622D2" w:rsidRPr="00432AFF">
        <w:rPr>
          <w:rStyle w:val="normaltextrun"/>
          <w:rFonts w:asciiTheme="minorHAnsi" w:hAnsiTheme="minorHAnsi" w:cstheme="minorHAnsi"/>
          <w:b/>
          <w:bCs/>
          <w:sz w:val="22"/>
          <w:szCs w:val="22"/>
          <w:lang w:val="en-US"/>
        </w:rPr>
        <w:t>s</w:t>
      </w:r>
      <w:r w:rsidRPr="00432AFF">
        <w:rPr>
          <w:rStyle w:val="normaltextrun"/>
          <w:rFonts w:asciiTheme="minorHAnsi" w:hAnsiTheme="minorHAnsi" w:cstheme="minorHAnsi"/>
          <w:sz w:val="22"/>
          <w:szCs w:val="22"/>
          <w:lang w:val="en-US"/>
        </w:rPr>
        <w:t>:</w:t>
      </w:r>
      <w:r w:rsidRPr="00432AFF">
        <w:rPr>
          <w:rStyle w:val="eop"/>
          <w:rFonts w:asciiTheme="minorHAnsi" w:hAnsiTheme="minorHAnsi" w:cstheme="minorHAnsi"/>
          <w:sz w:val="22"/>
          <w:szCs w:val="22"/>
        </w:rPr>
        <w:t> </w:t>
      </w:r>
    </w:p>
    <w:p w14:paraId="5DE8BB71" w14:textId="77777777" w:rsidR="00524136" w:rsidRPr="00432AFF" w:rsidRDefault="00524136" w:rsidP="00524136">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446BBFAF" w14:textId="27C61DC9" w:rsidR="00524136" w:rsidRPr="00432AFF" w:rsidRDefault="00524136" w:rsidP="00524136">
      <w:pPr>
        <w:pStyle w:val="paragraph"/>
        <w:numPr>
          <w:ilvl w:val="0"/>
          <w:numId w:val="7"/>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To build more awareness of RTB registration requirement and its links to grant.</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08E24786" w14:textId="7893103F" w:rsidR="00524136" w:rsidRPr="00432AFF" w:rsidRDefault="3A63BE42" w:rsidP="719A244F">
      <w:pPr>
        <w:pStyle w:val="paragraph"/>
        <w:numPr>
          <w:ilvl w:val="0"/>
          <w:numId w:val="7"/>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 xml:space="preserve">To relax the rule around RTB registration and to look at other evidence </w:t>
      </w:r>
      <w:proofErr w:type="gramStart"/>
      <w:r w:rsidRPr="00432AFF">
        <w:rPr>
          <w:rStyle w:val="normaltextrun"/>
          <w:rFonts w:asciiTheme="minorHAnsi" w:hAnsiTheme="minorHAnsi" w:cstheme="minorHAnsi"/>
          <w:sz w:val="22"/>
          <w:szCs w:val="22"/>
          <w:lang w:val="en-US"/>
        </w:rPr>
        <w:t>in</w:t>
      </w:r>
      <w:r w:rsidR="6979E71A" w:rsidRPr="00432AFF">
        <w:rPr>
          <w:rStyle w:val="normaltextrun"/>
          <w:rFonts w:asciiTheme="minorHAnsi" w:hAnsiTheme="minorHAnsi" w:cstheme="minorHAnsi"/>
          <w:sz w:val="22"/>
          <w:szCs w:val="22"/>
          <w:lang w:val="en-US"/>
        </w:rPr>
        <w:t xml:space="preserve"> </w:t>
      </w:r>
      <w:r w:rsidRPr="00432AFF">
        <w:rPr>
          <w:rStyle w:val="normaltextrun"/>
          <w:rFonts w:asciiTheme="minorHAnsi" w:hAnsiTheme="minorHAnsi" w:cstheme="minorHAnsi"/>
          <w:sz w:val="22"/>
          <w:szCs w:val="22"/>
          <w:lang w:val="en-US"/>
        </w:rPr>
        <w:t>order to</w:t>
      </w:r>
      <w:proofErr w:type="gramEnd"/>
      <w:r w:rsidRPr="00432AFF">
        <w:rPr>
          <w:rStyle w:val="normaltextrun"/>
          <w:rFonts w:asciiTheme="minorHAnsi" w:hAnsiTheme="minorHAnsi" w:cstheme="minorHAnsi"/>
          <w:sz w:val="22"/>
          <w:szCs w:val="22"/>
          <w:lang w:val="en-US"/>
        </w:rPr>
        <w:t xml:space="preserve"> allow earlier access to grant.</w:t>
      </w:r>
      <w:r w:rsidRPr="00432AFF">
        <w:rPr>
          <w:rStyle w:val="eop"/>
          <w:rFonts w:asciiTheme="minorHAnsi" w:hAnsiTheme="minorHAnsi" w:cstheme="minorHAnsi"/>
          <w:sz w:val="22"/>
          <w:szCs w:val="22"/>
        </w:rPr>
        <w:t> </w:t>
      </w:r>
      <w:r w:rsidR="00524136" w:rsidRPr="00432AFF">
        <w:rPr>
          <w:rFonts w:asciiTheme="minorHAnsi" w:hAnsiTheme="minorHAnsi" w:cstheme="minorHAnsi"/>
        </w:rPr>
        <w:br/>
      </w:r>
    </w:p>
    <w:p w14:paraId="7EF610E2" w14:textId="50067840" w:rsidR="00524136" w:rsidRPr="00A231A7" w:rsidRDefault="00524136" w:rsidP="00A231A7">
      <w:pPr>
        <w:spacing w:after="0" w:line="240" w:lineRule="auto"/>
        <w:textAlignment w:val="baseline"/>
        <w:rPr>
          <w:b/>
          <w:bCs/>
          <w:sz w:val="24"/>
          <w:szCs w:val="24"/>
          <w:u w:val="single"/>
        </w:rPr>
      </w:pPr>
      <w:bookmarkStart w:id="5" w:name="_Toc64526315"/>
      <w:r w:rsidRPr="00761AA3">
        <w:rPr>
          <w:b/>
          <w:bCs/>
          <w:sz w:val="24"/>
          <w:szCs w:val="24"/>
          <w:u w:val="single"/>
        </w:rPr>
        <w:t>Independent Status</w:t>
      </w:r>
      <w:bookmarkEnd w:id="5"/>
      <w:r w:rsidRPr="00761AA3">
        <w:rPr>
          <w:b/>
          <w:bCs/>
          <w:sz w:val="24"/>
          <w:szCs w:val="24"/>
          <w:u w:val="single"/>
        </w:rPr>
        <w:t> </w:t>
      </w:r>
      <w:r w:rsidRPr="00432AFF">
        <w:rPr>
          <w:rStyle w:val="eop"/>
          <w:rFonts w:cstheme="minorHAnsi"/>
        </w:rPr>
        <w:t> </w:t>
      </w:r>
    </w:p>
    <w:p w14:paraId="40F2B8B8" w14:textId="77777777" w:rsidR="00524136" w:rsidRPr="00432AFF" w:rsidRDefault="00524136" w:rsidP="00C8465B">
      <w:pPr>
        <w:pStyle w:val="paragraph"/>
        <w:spacing w:before="0" w:beforeAutospacing="0" w:after="0" w:afterAutospacing="0"/>
        <w:ind w:right="315"/>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lastRenderedPageBreak/>
        <w:t>By SUSI’s definition, an ‘Independent’ Student must be “23 years of age or over on Jan 1st of the year when you first enter/re-enter further or higher education.” The ‘Dependent’ classification in the current system is divided into two categories, ‘Mature Dependent’ and ‘Dependent’, while the Independent classification only has the one category.</w:t>
      </w:r>
      <w:r w:rsidRPr="00432AFF">
        <w:rPr>
          <w:rStyle w:val="eop"/>
          <w:rFonts w:asciiTheme="minorHAnsi" w:hAnsiTheme="minorHAnsi" w:cstheme="minorHAnsi"/>
          <w:sz w:val="22"/>
          <w:szCs w:val="22"/>
        </w:rPr>
        <w:t> </w:t>
      </w:r>
    </w:p>
    <w:p w14:paraId="3AA5462F" w14:textId="77777777" w:rsidR="00524136" w:rsidRPr="00432AFF" w:rsidRDefault="00524136" w:rsidP="00524136">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71823CA8" w14:textId="77777777" w:rsidR="00524136" w:rsidRPr="00432AFF" w:rsidRDefault="00524136" w:rsidP="00A96DFF">
      <w:pPr>
        <w:pStyle w:val="paragraph"/>
        <w:spacing w:before="0" w:beforeAutospacing="0" w:after="0" w:afterAutospacing="0"/>
        <w:ind w:right="18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In the current SUSI system, students who are legal adults (18+ years) and support themselves through college, cannot be assessed as independent adults, unless they are mature students or have proof of estrangement. This omits a large category of students who are not dependent on their parents between the ages of 18-23.</w:t>
      </w:r>
      <w:r w:rsidRPr="00432AFF">
        <w:rPr>
          <w:rStyle w:val="eop"/>
          <w:rFonts w:asciiTheme="minorHAnsi" w:hAnsiTheme="minorHAnsi" w:cstheme="minorHAnsi"/>
          <w:sz w:val="22"/>
          <w:szCs w:val="22"/>
        </w:rPr>
        <w:t> </w:t>
      </w:r>
    </w:p>
    <w:p w14:paraId="2C5DF317" w14:textId="77777777" w:rsidR="00524136" w:rsidRPr="00432AFF" w:rsidRDefault="00524136" w:rsidP="00524136">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2B438F26" w14:textId="77777777" w:rsidR="00524136" w:rsidRPr="00432AFF" w:rsidRDefault="00524136" w:rsidP="00A96DFF">
      <w:pPr>
        <w:pStyle w:val="paragraph"/>
        <w:spacing w:before="0" w:beforeAutospacing="0" w:after="0" w:afterAutospacing="0"/>
        <w:ind w:right="63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On top of this, students are required to inform SUSI of change in </w:t>
      </w:r>
      <w:proofErr w:type="gramStart"/>
      <w:r w:rsidRPr="00432AFF">
        <w:rPr>
          <w:rStyle w:val="normaltextrun"/>
          <w:rFonts w:asciiTheme="minorHAnsi" w:hAnsiTheme="minorHAnsi" w:cstheme="minorHAnsi"/>
          <w:sz w:val="22"/>
          <w:szCs w:val="22"/>
          <w:lang w:val="en-US"/>
        </w:rPr>
        <w:t>circumstances</w:t>
      </w:r>
      <w:proofErr w:type="gramEnd"/>
      <w:r w:rsidRPr="00432AFF">
        <w:rPr>
          <w:rStyle w:val="normaltextrun"/>
          <w:rFonts w:asciiTheme="minorHAnsi" w:hAnsiTheme="minorHAnsi" w:cstheme="minorHAnsi"/>
          <w:sz w:val="22"/>
          <w:szCs w:val="22"/>
          <w:lang w:val="en-US"/>
        </w:rPr>
        <w:t> but this does not allow for a transition to financially independent living.</w:t>
      </w:r>
      <w:r w:rsidRPr="00432AFF">
        <w:rPr>
          <w:rStyle w:val="eop"/>
          <w:rFonts w:asciiTheme="minorHAnsi" w:hAnsiTheme="minorHAnsi" w:cstheme="minorHAnsi"/>
          <w:sz w:val="22"/>
          <w:szCs w:val="22"/>
        </w:rPr>
        <w:t> </w:t>
      </w:r>
    </w:p>
    <w:p w14:paraId="59D77DD1" w14:textId="77777777" w:rsidR="00524136" w:rsidRPr="00432AFF" w:rsidRDefault="00524136" w:rsidP="00524136">
      <w:pPr>
        <w:pStyle w:val="paragraph"/>
        <w:spacing w:before="0" w:beforeAutospacing="0" w:after="0" w:afterAutospacing="0"/>
        <w:ind w:left="90" w:right="63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3B02B309" w14:textId="2340135B" w:rsidR="00524136" w:rsidRDefault="00524136" w:rsidP="00A96DFF">
      <w:pPr>
        <w:pStyle w:val="paragraph"/>
        <w:spacing w:before="0" w:beforeAutospacing="0" w:after="0" w:afterAutospacing="0"/>
        <w:ind w:right="630"/>
        <w:textAlignment w:val="baseline"/>
        <w:rPr>
          <w:rStyle w:val="eop"/>
          <w:rFonts w:asciiTheme="minorHAnsi" w:hAnsiTheme="minorHAnsi" w:cstheme="minorHAnsi"/>
          <w:color w:val="000000"/>
          <w:sz w:val="22"/>
          <w:szCs w:val="22"/>
        </w:rPr>
      </w:pPr>
      <w:r w:rsidRPr="00432AFF">
        <w:rPr>
          <w:rStyle w:val="normaltextrun"/>
          <w:rFonts w:asciiTheme="minorHAnsi" w:hAnsiTheme="minorHAnsi" w:cstheme="minorHAnsi"/>
          <w:color w:val="000000"/>
          <w:sz w:val="22"/>
          <w:szCs w:val="22"/>
          <w:lang w:val="en-GB"/>
        </w:rPr>
        <w:t>Another area which should be considered surrounds the documentary evidence required from applicants. The need for additional flexibility is key here, especially concerning cases of estrangement.</w:t>
      </w:r>
      <w:r w:rsidRPr="00432AFF">
        <w:rPr>
          <w:rStyle w:val="eop"/>
          <w:rFonts w:asciiTheme="minorHAnsi" w:hAnsiTheme="minorHAnsi" w:cstheme="minorHAnsi"/>
          <w:color w:val="000000"/>
          <w:sz w:val="22"/>
          <w:szCs w:val="22"/>
        </w:rPr>
        <w:t> </w:t>
      </w:r>
    </w:p>
    <w:p w14:paraId="6C33574F" w14:textId="0DBCFCC6" w:rsidR="00A231A7" w:rsidRDefault="00A231A7" w:rsidP="00A96DFF">
      <w:pPr>
        <w:pStyle w:val="paragraph"/>
        <w:spacing w:before="0" w:beforeAutospacing="0" w:after="0" w:afterAutospacing="0"/>
        <w:ind w:right="630"/>
        <w:textAlignment w:val="baseline"/>
        <w:rPr>
          <w:rStyle w:val="eop"/>
          <w:rFonts w:asciiTheme="minorHAnsi" w:hAnsiTheme="minorHAnsi" w:cstheme="minorHAnsi"/>
          <w:color w:val="000000"/>
          <w:sz w:val="22"/>
          <w:szCs w:val="22"/>
        </w:rPr>
      </w:pPr>
    </w:p>
    <w:p w14:paraId="2639E543" w14:textId="122ABA24" w:rsidR="00A231A7" w:rsidRPr="00432AFF" w:rsidRDefault="00A231A7" w:rsidP="00A96DFF">
      <w:pPr>
        <w:pStyle w:val="paragraph"/>
        <w:spacing w:before="0" w:beforeAutospacing="0" w:after="0" w:afterAutospacing="0"/>
        <w:ind w:right="630"/>
        <w:textAlignment w:val="baseline"/>
        <w:rPr>
          <w:rFonts w:asciiTheme="minorHAnsi" w:hAnsiTheme="minorHAnsi" w:cstheme="minorHAnsi"/>
          <w:sz w:val="22"/>
          <w:szCs w:val="22"/>
        </w:rPr>
      </w:pPr>
      <w:r>
        <w:rPr>
          <w:rStyle w:val="eop"/>
          <w:rFonts w:asciiTheme="minorHAnsi" w:hAnsiTheme="minorHAnsi" w:cstheme="minorHAnsi"/>
          <w:color w:val="000000"/>
          <w:sz w:val="22"/>
          <w:szCs w:val="22"/>
        </w:rPr>
        <w:t xml:space="preserve">We don’t believe this is being considered under this review however, this is a significant challenge that must be addressed through amended legislation. We therefore believe that the Minister for Further &amp; Higher Education, Research, Innovation &amp; Science brings forward an amendment to the legislation </w:t>
      </w:r>
      <w:r w:rsidR="00402FD1">
        <w:rPr>
          <w:rStyle w:val="eop"/>
          <w:rFonts w:asciiTheme="minorHAnsi" w:hAnsiTheme="minorHAnsi" w:cstheme="minorHAnsi"/>
          <w:color w:val="000000"/>
          <w:sz w:val="22"/>
          <w:szCs w:val="22"/>
        </w:rPr>
        <w:t xml:space="preserve">in line with this recommendation. </w:t>
      </w:r>
    </w:p>
    <w:p w14:paraId="719B40A0" w14:textId="77777777" w:rsidR="00524136" w:rsidRPr="00432AFF" w:rsidRDefault="00524136" w:rsidP="00524136">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6C0B2A97" w14:textId="29E9D682" w:rsidR="00524136" w:rsidRPr="00432AFF" w:rsidRDefault="00524136" w:rsidP="00524136">
      <w:pPr>
        <w:pStyle w:val="paragraph"/>
        <w:spacing w:before="0" w:beforeAutospacing="0" w:after="0" w:afterAutospacing="0"/>
        <w:textAlignment w:val="baseline"/>
        <w:rPr>
          <w:rFonts w:asciiTheme="minorHAnsi" w:hAnsiTheme="minorHAnsi" w:cstheme="minorHAnsi"/>
          <w:b/>
          <w:bCs/>
          <w:sz w:val="22"/>
          <w:szCs w:val="22"/>
        </w:rPr>
      </w:pPr>
      <w:r w:rsidRPr="00432AFF">
        <w:rPr>
          <w:rStyle w:val="normaltextrun"/>
          <w:rFonts w:asciiTheme="minorHAnsi" w:hAnsiTheme="minorHAnsi" w:cstheme="minorHAnsi"/>
          <w:b/>
          <w:bCs/>
          <w:sz w:val="22"/>
          <w:szCs w:val="22"/>
          <w:lang w:val="en-US"/>
        </w:rPr>
        <w:t>Recommendation</w:t>
      </w:r>
      <w:r w:rsidR="00D622D2" w:rsidRPr="00432AFF">
        <w:rPr>
          <w:rStyle w:val="normaltextrun"/>
          <w:rFonts w:asciiTheme="minorHAnsi" w:hAnsiTheme="minorHAnsi" w:cstheme="minorHAnsi"/>
          <w:b/>
          <w:bCs/>
          <w:sz w:val="22"/>
          <w:szCs w:val="22"/>
          <w:lang w:val="en-US"/>
        </w:rPr>
        <w:t>s</w:t>
      </w:r>
      <w:r w:rsidRPr="00432AFF">
        <w:rPr>
          <w:rStyle w:val="normaltextrun"/>
          <w:rFonts w:asciiTheme="minorHAnsi" w:hAnsiTheme="minorHAnsi" w:cstheme="minorHAnsi"/>
          <w:b/>
          <w:bCs/>
          <w:sz w:val="22"/>
          <w:szCs w:val="22"/>
          <w:lang w:val="en-US"/>
        </w:rPr>
        <w:t>:</w:t>
      </w:r>
      <w:r w:rsidRPr="00432AFF">
        <w:rPr>
          <w:rStyle w:val="eop"/>
          <w:rFonts w:asciiTheme="minorHAnsi" w:hAnsiTheme="minorHAnsi" w:cstheme="minorHAnsi"/>
          <w:b/>
          <w:bCs/>
          <w:sz w:val="22"/>
          <w:szCs w:val="22"/>
        </w:rPr>
        <w:t> </w:t>
      </w:r>
      <w:r w:rsidR="00D622D2" w:rsidRPr="00432AFF">
        <w:rPr>
          <w:rStyle w:val="eop"/>
          <w:rFonts w:asciiTheme="minorHAnsi" w:hAnsiTheme="minorHAnsi" w:cstheme="minorHAnsi"/>
          <w:b/>
          <w:bCs/>
          <w:sz w:val="22"/>
          <w:szCs w:val="22"/>
        </w:rPr>
        <w:br/>
      </w:r>
    </w:p>
    <w:p w14:paraId="036DD56D" w14:textId="0AD6F7A5" w:rsidR="00524136" w:rsidRPr="00432AFF" w:rsidRDefault="00524136" w:rsidP="00524136">
      <w:pPr>
        <w:pStyle w:val="paragraph"/>
        <w:numPr>
          <w:ilvl w:val="0"/>
          <w:numId w:val="8"/>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That anyone over the age of 18 can be eligible to be assessed as ‘Independent’ if they meet all other criteria.</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27A15FBC" w14:textId="73E7342E" w:rsidR="00524136" w:rsidRPr="00432AFF" w:rsidRDefault="00524136" w:rsidP="00524136">
      <w:pPr>
        <w:pStyle w:val="paragraph"/>
        <w:numPr>
          <w:ilvl w:val="0"/>
          <w:numId w:val="8"/>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That applicants should be able to transition between being classified as a ‘Dependent’ and an ‘Independent’ upon production of evidence.</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3018C7E2" w14:textId="5B902A33" w:rsidR="00524136" w:rsidRPr="00432AFF" w:rsidRDefault="00524136" w:rsidP="00524136">
      <w:pPr>
        <w:pStyle w:val="paragraph"/>
        <w:numPr>
          <w:ilvl w:val="0"/>
          <w:numId w:val="9"/>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That a wider range of evidence is accepted as proof of independence, and additional flexibility be afforded to applicants trying to prove estrangement.</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35"/>
          <w:szCs w:val="35"/>
        </w:rPr>
        <w:br/>
      </w:r>
    </w:p>
    <w:p w14:paraId="41B8EA11" w14:textId="77777777" w:rsidR="00524136" w:rsidRPr="00761AA3" w:rsidRDefault="00524136" w:rsidP="00761AA3">
      <w:pPr>
        <w:spacing w:after="0" w:line="240" w:lineRule="auto"/>
        <w:textAlignment w:val="baseline"/>
        <w:rPr>
          <w:b/>
          <w:bCs/>
          <w:sz w:val="24"/>
          <w:szCs w:val="24"/>
          <w:u w:val="single"/>
        </w:rPr>
      </w:pPr>
      <w:bookmarkStart w:id="6" w:name="_Toc64526316"/>
      <w:r w:rsidRPr="00761AA3">
        <w:rPr>
          <w:b/>
          <w:bCs/>
          <w:sz w:val="24"/>
          <w:szCs w:val="24"/>
          <w:u w:val="single"/>
        </w:rPr>
        <w:t>Extension of Grant Support</w:t>
      </w:r>
      <w:bookmarkEnd w:id="6"/>
      <w:r w:rsidRPr="00761AA3">
        <w:rPr>
          <w:b/>
          <w:bCs/>
          <w:sz w:val="24"/>
          <w:szCs w:val="24"/>
          <w:u w:val="single"/>
        </w:rPr>
        <w:t> </w:t>
      </w:r>
    </w:p>
    <w:p w14:paraId="6AC17565" w14:textId="77777777" w:rsidR="00524136" w:rsidRPr="00432AFF" w:rsidRDefault="00524136" w:rsidP="00524136">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1AC18F11" w14:textId="77777777" w:rsidR="00524136" w:rsidRPr="00432AFF" w:rsidRDefault="00524136" w:rsidP="00A96DFF">
      <w:pPr>
        <w:pStyle w:val="paragraph"/>
        <w:spacing w:before="0" w:beforeAutospacing="0" w:after="0" w:afterAutospacing="0"/>
        <w:ind w:right="21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The </w:t>
      </w:r>
      <w:hyperlink r:id="rId14" w:tgtFrame="_blank" w:history="1">
        <w:r w:rsidRPr="00432AFF">
          <w:rPr>
            <w:rStyle w:val="normaltextrun"/>
            <w:rFonts w:asciiTheme="minorHAnsi" w:hAnsiTheme="minorHAnsi" w:cstheme="minorHAnsi"/>
            <w:color w:val="0000FF"/>
            <w:sz w:val="22"/>
            <w:szCs w:val="22"/>
            <w:u w:val="single"/>
            <w:lang w:val="en-US"/>
          </w:rPr>
          <w:t>current criteria</w:t>
        </w:r>
      </w:hyperlink>
      <w:r w:rsidRPr="00432AFF">
        <w:rPr>
          <w:rStyle w:val="normaltextrun"/>
          <w:rFonts w:asciiTheme="minorHAnsi" w:hAnsiTheme="minorHAnsi" w:cstheme="minorHAnsi"/>
          <w:color w:val="1154CC"/>
          <w:sz w:val="22"/>
          <w:szCs w:val="22"/>
          <w:lang w:val="en-US"/>
        </w:rPr>
        <w:t> </w:t>
      </w:r>
      <w:r w:rsidRPr="00432AFF">
        <w:rPr>
          <w:rStyle w:val="normaltextrun"/>
          <w:rFonts w:asciiTheme="minorHAnsi" w:hAnsiTheme="minorHAnsi" w:cstheme="minorHAnsi"/>
          <w:sz w:val="22"/>
          <w:szCs w:val="22"/>
          <w:lang w:val="en-US"/>
        </w:rPr>
        <w:t>for grant support is firstly based on what education institution a student attends. USI believes that grants should be made available to students based on each individual circumstance on meeting the other required criteria rather than on what education institution they attend. The current criteria </w:t>
      </w:r>
      <w:proofErr w:type="gramStart"/>
      <w:r w:rsidRPr="00432AFF">
        <w:rPr>
          <w:rStyle w:val="normaltextrun"/>
          <w:rFonts w:asciiTheme="minorHAnsi" w:hAnsiTheme="minorHAnsi" w:cstheme="minorHAnsi"/>
          <w:sz w:val="22"/>
          <w:szCs w:val="22"/>
          <w:lang w:val="en-US"/>
        </w:rPr>
        <w:t>is</w:t>
      </w:r>
      <w:proofErr w:type="gramEnd"/>
      <w:r w:rsidRPr="00432AFF">
        <w:rPr>
          <w:rStyle w:val="normaltextrun"/>
          <w:rFonts w:asciiTheme="minorHAnsi" w:hAnsiTheme="minorHAnsi" w:cstheme="minorHAnsi"/>
          <w:sz w:val="22"/>
          <w:szCs w:val="22"/>
          <w:lang w:val="en-US"/>
        </w:rPr>
        <w:t> inequitable and a barrier to those trying to attend some third-level institutions.</w:t>
      </w:r>
      <w:r w:rsidRPr="00432AFF">
        <w:rPr>
          <w:rStyle w:val="eop"/>
          <w:rFonts w:asciiTheme="minorHAnsi" w:hAnsiTheme="minorHAnsi" w:cstheme="minorHAnsi"/>
          <w:sz w:val="22"/>
          <w:szCs w:val="22"/>
        </w:rPr>
        <w:t> </w:t>
      </w:r>
    </w:p>
    <w:p w14:paraId="0E9A3DD2" w14:textId="77777777" w:rsidR="00524136" w:rsidRPr="00432AFF" w:rsidRDefault="00524136" w:rsidP="00524136">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4C70FB4C" w14:textId="77777777" w:rsidR="00175E2A" w:rsidRPr="00432AFF" w:rsidRDefault="00175E2A" w:rsidP="00A96DFF">
      <w:pPr>
        <w:pStyle w:val="paragraph"/>
        <w:spacing w:before="0" w:beforeAutospacing="0" w:after="0" w:afterAutospacing="0"/>
        <w:ind w:right="24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There are currently 9 institutions listed on the SUSI website not eligible for funding although they are offered through the CAO. Furthermore, students undertaking degree courses in FET colleges are currently considered ineligible for SUSI funding. This appears to be an oversight in the current policy.</w:t>
      </w:r>
      <w:r w:rsidRPr="00432AFF">
        <w:rPr>
          <w:rStyle w:val="eop"/>
          <w:rFonts w:asciiTheme="minorHAnsi" w:hAnsiTheme="minorHAnsi" w:cstheme="minorHAnsi"/>
          <w:sz w:val="22"/>
          <w:szCs w:val="22"/>
        </w:rPr>
        <w:t> </w:t>
      </w:r>
    </w:p>
    <w:p w14:paraId="256560E9" w14:textId="77777777" w:rsidR="00175E2A" w:rsidRPr="00432AFF" w:rsidRDefault="00175E2A" w:rsidP="00175E2A">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3D439D5E" w14:textId="0B19D9E1" w:rsidR="00175E2A" w:rsidRPr="00432AFF" w:rsidRDefault="00175E2A" w:rsidP="00175E2A">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b/>
          <w:bCs/>
          <w:sz w:val="22"/>
          <w:szCs w:val="22"/>
          <w:lang w:val="en-US"/>
        </w:rPr>
        <w:t>Recommendation</w:t>
      </w:r>
      <w:r w:rsidR="00D622D2" w:rsidRPr="00432AFF">
        <w:rPr>
          <w:rStyle w:val="normaltextrun"/>
          <w:rFonts w:asciiTheme="minorHAnsi" w:hAnsiTheme="minorHAnsi" w:cstheme="minorHAnsi"/>
          <w:b/>
          <w:bCs/>
          <w:sz w:val="22"/>
          <w:szCs w:val="22"/>
          <w:lang w:val="en-US"/>
        </w:rPr>
        <w:t>s</w:t>
      </w:r>
      <w:r w:rsidRPr="00432AFF">
        <w:rPr>
          <w:rStyle w:val="normaltextrun"/>
          <w:rFonts w:asciiTheme="minorHAnsi" w:hAnsiTheme="minorHAnsi" w:cstheme="minorHAnsi"/>
          <w:b/>
          <w:bCs/>
          <w:sz w:val="22"/>
          <w:szCs w:val="22"/>
          <w:lang w:val="en-US"/>
        </w:rPr>
        <w:t>:</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65F8E701" w14:textId="0B45AD66" w:rsidR="00175E2A" w:rsidRPr="00432AFF" w:rsidRDefault="00175E2A" w:rsidP="00175E2A">
      <w:pPr>
        <w:pStyle w:val="paragraph"/>
        <w:numPr>
          <w:ilvl w:val="0"/>
          <w:numId w:val="10"/>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 xml:space="preserve">That grant supports should be extended to offer students the same opportunity to apply for financial support regardless of the college </w:t>
      </w:r>
      <w:proofErr w:type="gramStart"/>
      <w:r w:rsidRPr="00432AFF">
        <w:rPr>
          <w:rStyle w:val="normaltextrun"/>
          <w:rFonts w:asciiTheme="minorHAnsi" w:hAnsiTheme="minorHAnsi" w:cstheme="minorHAnsi"/>
          <w:sz w:val="22"/>
          <w:szCs w:val="22"/>
          <w:lang w:val="en-US"/>
        </w:rPr>
        <w:t>they’re</w:t>
      </w:r>
      <w:proofErr w:type="gramEnd"/>
      <w:r w:rsidRPr="00432AFF">
        <w:rPr>
          <w:rStyle w:val="normaltextrun"/>
          <w:rFonts w:asciiTheme="minorHAnsi" w:hAnsiTheme="minorHAnsi" w:cstheme="minorHAnsi"/>
          <w:sz w:val="22"/>
          <w:szCs w:val="22"/>
          <w:lang w:val="en-US"/>
        </w:rPr>
        <w:t xml:space="preserve"> studying in.</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538B8FE0" w14:textId="68A36486" w:rsidR="00175E2A" w:rsidRPr="00432AFF" w:rsidRDefault="00175E2A" w:rsidP="00175E2A">
      <w:pPr>
        <w:pStyle w:val="paragraph"/>
        <w:numPr>
          <w:ilvl w:val="0"/>
          <w:numId w:val="10"/>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lastRenderedPageBreak/>
        <w:t>That students undertaking courses above Level 6 in FET colleges be eligible for SUSI</w:t>
      </w:r>
      <w:r w:rsidRPr="00432AFF">
        <w:rPr>
          <w:rStyle w:val="eop"/>
          <w:rFonts w:asciiTheme="minorHAnsi" w:hAnsiTheme="minorHAnsi" w:cstheme="minorHAnsi"/>
          <w:sz w:val="22"/>
          <w:szCs w:val="22"/>
        </w:rPr>
        <w:t> </w:t>
      </w:r>
    </w:p>
    <w:p w14:paraId="2C1B77B1" w14:textId="77777777" w:rsidR="00175E2A" w:rsidRPr="00432AFF" w:rsidRDefault="00175E2A" w:rsidP="00175E2A">
      <w:pPr>
        <w:pStyle w:val="paragraph"/>
        <w:spacing w:before="0" w:beforeAutospacing="0" w:after="0" w:afterAutospacing="0"/>
        <w:ind w:left="90"/>
        <w:textAlignment w:val="baseline"/>
        <w:rPr>
          <w:rFonts w:asciiTheme="minorHAnsi" w:hAnsiTheme="minorHAnsi" w:cstheme="minorHAnsi"/>
          <w:sz w:val="22"/>
          <w:szCs w:val="22"/>
        </w:rPr>
      </w:pPr>
      <w:r w:rsidRPr="00432AFF">
        <w:rPr>
          <w:rStyle w:val="eop"/>
          <w:rFonts w:asciiTheme="minorHAnsi" w:hAnsiTheme="minorHAnsi" w:cstheme="minorHAnsi"/>
          <w:color w:val="6AA84F"/>
          <w:sz w:val="40"/>
          <w:szCs w:val="40"/>
        </w:rPr>
        <w:t> </w:t>
      </w:r>
    </w:p>
    <w:p w14:paraId="34CB89AF" w14:textId="6F60E190" w:rsidR="00175E2A" w:rsidRDefault="00175E2A" w:rsidP="00761AA3">
      <w:pPr>
        <w:spacing w:after="0" w:line="240" w:lineRule="auto"/>
        <w:textAlignment w:val="baseline"/>
        <w:rPr>
          <w:b/>
          <w:bCs/>
          <w:sz w:val="24"/>
          <w:szCs w:val="24"/>
          <w:u w:val="single"/>
        </w:rPr>
      </w:pPr>
      <w:r w:rsidRPr="00761AA3">
        <w:rPr>
          <w:b/>
          <w:bCs/>
          <w:sz w:val="24"/>
          <w:szCs w:val="24"/>
          <w:u w:val="single"/>
        </w:rPr>
        <w:t>Grants for Flexible Learning &amp; Other Courses </w:t>
      </w:r>
    </w:p>
    <w:p w14:paraId="31008F9E" w14:textId="63F4EFEC" w:rsidR="00175E2A" w:rsidRPr="00432AFF" w:rsidRDefault="00D622D2" w:rsidP="00C8465B">
      <w:pPr>
        <w:pStyle w:val="paragraph"/>
        <w:spacing w:before="0" w:beforeAutospacing="0" w:after="0" w:afterAutospacing="0"/>
        <w:ind w:right="195"/>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br/>
      </w:r>
      <w:r w:rsidR="00175E2A" w:rsidRPr="00432AFF">
        <w:rPr>
          <w:rStyle w:val="normaltextrun"/>
          <w:rFonts w:asciiTheme="minorHAnsi" w:hAnsiTheme="minorHAnsi" w:cstheme="minorHAnsi"/>
          <w:sz w:val="22"/>
          <w:szCs w:val="22"/>
          <w:lang w:val="en-US"/>
        </w:rPr>
        <w:t xml:space="preserve">USI </w:t>
      </w:r>
      <w:r w:rsidR="00E00A18">
        <w:rPr>
          <w:rStyle w:val="normaltextrun"/>
          <w:rFonts w:asciiTheme="minorHAnsi" w:hAnsiTheme="minorHAnsi" w:cstheme="minorHAnsi"/>
          <w:sz w:val="22"/>
          <w:szCs w:val="22"/>
          <w:lang w:val="en-US"/>
        </w:rPr>
        <w:t>welcomes this element of the review and believes</w:t>
      </w:r>
      <w:r w:rsidR="00175E2A" w:rsidRPr="00432AFF">
        <w:rPr>
          <w:rStyle w:val="normaltextrun"/>
          <w:rFonts w:asciiTheme="minorHAnsi" w:hAnsiTheme="minorHAnsi" w:cstheme="minorHAnsi"/>
          <w:sz w:val="22"/>
          <w:szCs w:val="22"/>
          <w:lang w:val="en-US"/>
        </w:rPr>
        <w:t xml:space="preserve"> part-time students</w:t>
      </w:r>
      <w:r w:rsidR="00E00A18">
        <w:rPr>
          <w:rStyle w:val="normaltextrun"/>
          <w:rFonts w:asciiTheme="minorHAnsi" w:hAnsiTheme="minorHAnsi" w:cstheme="minorHAnsi"/>
          <w:sz w:val="22"/>
          <w:szCs w:val="22"/>
          <w:lang w:val="en-US"/>
        </w:rPr>
        <w:t xml:space="preserve"> should be </w:t>
      </w:r>
      <w:r w:rsidR="00AA1846">
        <w:rPr>
          <w:rStyle w:val="normaltextrun"/>
          <w:rFonts w:asciiTheme="minorHAnsi" w:hAnsiTheme="minorHAnsi" w:cstheme="minorHAnsi"/>
          <w:sz w:val="22"/>
          <w:szCs w:val="22"/>
          <w:lang w:val="en-US"/>
        </w:rPr>
        <w:t>granted access to</w:t>
      </w:r>
      <w:r w:rsidR="00175E2A" w:rsidRPr="00432AFF">
        <w:rPr>
          <w:rStyle w:val="normaltextrun"/>
          <w:rFonts w:asciiTheme="minorHAnsi" w:hAnsiTheme="minorHAnsi" w:cstheme="minorHAnsi"/>
          <w:sz w:val="22"/>
          <w:szCs w:val="22"/>
          <w:lang w:val="en-US"/>
        </w:rPr>
        <w:t xml:space="preserve"> the same supports that would be available to full-time students in similar circumstances.</w:t>
      </w:r>
      <w:r w:rsidR="00175E2A" w:rsidRPr="00432AFF">
        <w:rPr>
          <w:rStyle w:val="eop"/>
          <w:rFonts w:asciiTheme="minorHAnsi" w:hAnsiTheme="minorHAnsi" w:cstheme="minorHAnsi"/>
          <w:sz w:val="22"/>
          <w:szCs w:val="22"/>
        </w:rPr>
        <w:t> </w:t>
      </w:r>
    </w:p>
    <w:p w14:paraId="7D92640E" w14:textId="77777777" w:rsidR="00175E2A" w:rsidRPr="00432AFF" w:rsidRDefault="00175E2A" w:rsidP="00175E2A">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74156E1C" w14:textId="48AA1CB0" w:rsidR="00175E2A" w:rsidRPr="00432AFF" w:rsidRDefault="00AA1846" w:rsidP="00C8465B">
      <w:pPr>
        <w:pStyle w:val="paragraph"/>
        <w:spacing w:before="0" w:beforeAutospacing="0" w:after="0" w:afterAutospacing="0"/>
        <w:ind w:right="285"/>
        <w:textAlignment w:val="baseline"/>
        <w:rPr>
          <w:rFonts w:asciiTheme="minorHAnsi" w:hAnsiTheme="minorHAnsi" w:cstheme="minorHAnsi"/>
          <w:sz w:val="22"/>
          <w:szCs w:val="22"/>
        </w:rPr>
      </w:pPr>
      <w:r>
        <w:rPr>
          <w:rStyle w:val="normaltextrun"/>
          <w:rFonts w:asciiTheme="minorHAnsi" w:hAnsiTheme="minorHAnsi" w:cstheme="minorHAnsi"/>
          <w:sz w:val="22"/>
          <w:szCs w:val="22"/>
          <w:lang w:val="en-US"/>
        </w:rPr>
        <w:t>Currently, t</w:t>
      </w:r>
      <w:r w:rsidR="00175E2A" w:rsidRPr="00432AFF">
        <w:rPr>
          <w:rStyle w:val="normaltextrun"/>
          <w:rFonts w:asciiTheme="minorHAnsi" w:hAnsiTheme="minorHAnsi" w:cstheme="minorHAnsi"/>
          <w:sz w:val="22"/>
          <w:szCs w:val="22"/>
          <w:lang w:val="en-US"/>
        </w:rPr>
        <w:t>he Maintenance Grant is only available for students studying on a full-time basis in </w:t>
      </w:r>
      <w:proofErr w:type="spellStart"/>
      <w:r w:rsidR="00175E2A" w:rsidRPr="00432AFF">
        <w:rPr>
          <w:rStyle w:val="normaltextrun"/>
          <w:rFonts w:asciiTheme="minorHAnsi" w:hAnsiTheme="minorHAnsi" w:cstheme="minorHAnsi"/>
          <w:sz w:val="22"/>
          <w:szCs w:val="22"/>
          <w:lang w:val="en-US"/>
        </w:rPr>
        <w:t>recognised</w:t>
      </w:r>
      <w:proofErr w:type="spellEnd"/>
      <w:r w:rsidR="00175E2A" w:rsidRPr="00432AFF">
        <w:rPr>
          <w:rStyle w:val="normaltextrun"/>
          <w:rFonts w:asciiTheme="minorHAnsi" w:hAnsiTheme="minorHAnsi" w:cstheme="minorHAnsi"/>
          <w:sz w:val="22"/>
          <w:szCs w:val="22"/>
          <w:lang w:val="en-US"/>
        </w:rPr>
        <w:t> Higher Education Institution. </w:t>
      </w:r>
      <w:r w:rsidR="00175E2A" w:rsidRPr="00432AFF">
        <w:rPr>
          <w:rStyle w:val="eop"/>
          <w:rFonts w:asciiTheme="minorHAnsi" w:hAnsiTheme="minorHAnsi" w:cstheme="minorHAnsi"/>
          <w:sz w:val="22"/>
          <w:szCs w:val="22"/>
        </w:rPr>
        <w:t> </w:t>
      </w:r>
    </w:p>
    <w:p w14:paraId="752E2047" w14:textId="77777777" w:rsidR="00175E2A" w:rsidRPr="00432AFF" w:rsidRDefault="00175E2A" w:rsidP="00175E2A">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05994A98" w14:textId="77777777" w:rsidR="00175E2A" w:rsidRPr="00432AFF" w:rsidRDefault="00175E2A" w:rsidP="00C8465B">
      <w:pPr>
        <w:pStyle w:val="paragraph"/>
        <w:spacing w:before="0" w:beforeAutospacing="0" w:after="0" w:afterAutospacing="0"/>
        <w:ind w:right="165"/>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According to the of the expenses being paid by students, the average expenses for part-time students (at both the undergraduate and postgraduate level) was higher than full-time students.</w:t>
      </w:r>
      <w:r w:rsidRPr="00432AFF">
        <w:rPr>
          <w:rStyle w:val="eop"/>
          <w:rFonts w:asciiTheme="minorHAnsi" w:hAnsiTheme="minorHAnsi" w:cstheme="minorHAnsi"/>
          <w:sz w:val="22"/>
          <w:szCs w:val="22"/>
        </w:rPr>
        <w:t> </w:t>
      </w:r>
    </w:p>
    <w:p w14:paraId="64CF5400" w14:textId="77777777" w:rsidR="00175E2A" w:rsidRPr="00432AFF" w:rsidRDefault="00175E2A" w:rsidP="00175E2A">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00D67958" w14:textId="77777777" w:rsidR="00175E2A" w:rsidRPr="00432AFF" w:rsidRDefault="00175E2A" w:rsidP="00C8465B">
      <w:pPr>
        <w:pStyle w:val="paragraph"/>
        <w:spacing w:before="0" w:beforeAutospacing="0" w:after="0" w:afterAutospacing="0"/>
        <w:ind w:right="15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It is unfair to punish students who are trying to further themselves through studying but due to circumstance cannot commit to attend a higher education institution in a full-time capacity. The SUSI grant system must be expanded to include these students.</w:t>
      </w:r>
      <w:r w:rsidRPr="00432AFF">
        <w:rPr>
          <w:rStyle w:val="eop"/>
          <w:rFonts w:asciiTheme="minorHAnsi" w:hAnsiTheme="minorHAnsi" w:cstheme="minorHAnsi"/>
          <w:sz w:val="22"/>
          <w:szCs w:val="22"/>
        </w:rPr>
        <w:t> </w:t>
      </w:r>
    </w:p>
    <w:p w14:paraId="3EF9C351" w14:textId="77777777" w:rsidR="00175E2A" w:rsidRPr="00432AFF" w:rsidRDefault="00175E2A" w:rsidP="00175E2A">
      <w:pPr>
        <w:pStyle w:val="paragraph"/>
        <w:spacing w:before="0" w:beforeAutospacing="0" w:after="0" w:afterAutospacing="0"/>
        <w:ind w:left="90" w:right="15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0EC6C38F" w14:textId="77777777" w:rsidR="00175E2A" w:rsidRPr="00432AFF" w:rsidRDefault="00175E2A" w:rsidP="00C8465B">
      <w:pPr>
        <w:pStyle w:val="paragraph"/>
        <w:spacing w:before="0" w:beforeAutospacing="0" w:after="0" w:afterAutospacing="0"/>
        <w:ind w:right="15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Students enrolled on fully online </w:t>
      </w:r>
      <w:proofErr w:type="spellStart"/>
      <w:r w:rsidRPr="00432AFF">
        <w:rPr>
          <w:rStyle w:val="normaltextrun"/>
          <w:rFonts w:asciiTheme="minorHAnsi" w:hAnsiTheme="minorHAnsi" w:cstheme="minorHAnsi"/>
          <w:sz w:val="22"/>
          <w:szCs w:val="22"/>
          <w:lang w:val="en-US"/>
        </w:rPr>
        <w:t>programmes</w:t>
      </w:r>
      <w:proofErr w:type="spellEnd"/>
      <w:r w:rsidRPr="00432AFF">
        <w:rPr>
          <w:rStyle w:val="normaltextrun"/>
          <w:rFonts w:asciiTheme="minorHAnsi" w:hAnsiTheme="minorHAnsi" w:cstheme="minorHAnsi"/>
          <w:sz w:val="22"/>
          <w:szCs w:val="22"/>
          <w:lang w:val="en-US"/>
        </w:rPr>
        <w:t> are also currently ineligible for SUSI as they are not classified as attending on a full-time basis. The recent pandemic has resulted in </w:t>
      </w:r>
      <w:proofErr w:type="gramStart"/>
      <w:r w:rsidRPr="00432AFF">
        <w:rPr>
          <w:rStyle w:val="normaltextrun"/>
          <w:rFonts w:asciiTheme="minorHAnsi" w:hAnsiTheme="minorHAnsi" w:cstheme="minorHAnsi"/>
          <w:sz w:val="22"/>
          <w:szCs w:val="22"/>
          <w:lang w:val="en-US"/>
        </w:rPr>
        <w:t>the vast majority of</w:t>
      </w:r>
      <w:proofErr w:type="gramEnd"/>
      <w:r w:rsidRPr="00432AFF">
        <w:rPr>
          <w:rStyle w:val="normaltextrun"/>
          <w:rFonts w:asciiTheme="minorHAnsi" w:hAnsiTheme="minorHAnsi" w:cstheme="minorHAnsi"/>
          <w:sz w:val="22"/>
          <w:szCs w:val="22"/>
          <w:lang w:val="en-US"/>
        </w:rPr>
        <w:t> students in Ireland learning mostly or solely online for most, or all of the academic year. This only serves to demonstrate the inequity of this current rule.</w:t>
      </w:r>
      <w:r w:rsidRPr="00432AFF">
        <w:rPr>
          <w:rStyle w:val="eop"/>
          <w:rFonts w:asciiTheme="minorHAnsi" w:hAnsiTheme="minorHAnsi" w:cstheme="minorHAnsi"/>
          <w:sz w:val="22"/>
          <w:szCs w:val="22"/>
        </w:rPr>
        <w:t> </w:t>
      </w:r>
    </w:p>
    <w:p w14:paraId="7A490EAD" w14:textId="77777777" w:rsidR="00175E2A" w:rsidRPr="00432AFF" w:rsidRDefault="00175E2A" w:rsidP="00175E2A">
      <w:pPr>
        <w:pStyle w:val="paragraph"/>
        <w:spacing w:before="0" w:beforeAutospacing="0" w:after="0" w:afterAutospacing="0"/>
        <w:ind w:left="90" w:right="15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5FC4F8DC" w14:textId="7E7D2645" w:rsidR="00175E2A" w:rsidRPr="00432AFF" w:rsidRDefault="00175E2A" w:rsidP="00A96DFF">
      <w:pPr>
        <w:pStyle w:val="paragraph"/>
        <w:spacing w:before="0" w:beforeAutospacing="0" w:after="0" w:afterAutospacing="0"/>
        <w:ind w:right="15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The Higher Education sector is also increasingly looking towards flexible and short-term provision including through micro</w:t>
      </w:r>
      <w:r w:rsidR="00D622D2" w:rsidRPr="00432AFF">
        <w:rPr>
          <w:rStyle w:val="normaltextrun"/>
          <w:rFonts w:asciiTheme="minorHAnsi" w:hAnsiTheme="minorHAnsi" w:cstheme="minorHAnsi"/>
          <w:sz w:val="22"/>
          <w:szCs w:val="22"/>
          <w:lang w:val="en-US"/>
        </w:rPr>
        <w:t>-</w:t>
      </w:r>
      <w:r w:rsidRPr="00432AFF">
        <w:rPr>
          <w:rStyle w:val="normaltextrun"/>
          <w:rFonts w:asciiTheme="minorHAnsi" w:hAnsiTheme="minorHAnsi" w:cstheme="minorHAnsi"/>
          <w:sz w:val="22"/>
          <w:szCs w:val="22"/>
          <w:lang w:val="en-US"/>
        </w:rPr>
        <w:t xml:space="preserve">credentials. As this practice expands, </w:t>
      </w:r>
      <w:proofErr w:type="gramStart"/>
      <w:r w:rsidRPr="00432AFF">
        <w:rPr>
          <w:rStyle w:val="normaltextrun"/>
          <w:rFonts w:asciiTheme="minorHAnsi" w:hAnsiTheme="minorHAnsi" w:cstheme="minorHAnsi"/>
          <w:sz w:val="22"/>
          <w:szCs w:val="22"/>
          <w:lang w:val="en-US"/>
        </w:rPr>
        <w:t>it’s</w:t>
      </w:r>
      <w:proofErr w:type="gramEnd"/>
      <w:r w:rsidRPr="00432AFF">
        <w:rPr>
          <w:rStyle w:val="normaltextrun"/>
          <w:rFonts w:asciiTheme="minorHAnsi" w:hAnsiTheme="minorHAnsi" w:cstheme="minorHAnsi"/>
          <w:sz w:val="22"/>
          <w:szCs w:val="22"/>
          <w:lang w:val="en-US"/>
        </w:rPr>
        <w:t xml:space="preserve"> important that th</w:t>
      </w:r>
      <w:r w:rsidR="005B72EF">
        <w:rPr>
          <w:rStyle w:val="normaltextrun"/>
          <w:rFonts w:asciiTheme="minorHAnsi" w:hAnsiTheme="minorHAnsi" w:cstheme="minorHAnsi"/>
          <w:sz w:val="22"/>
          <w:szCs w:val="22"/>
          <w:lang w:val="en-US"/>
        </w:rPr>
        <w:t xml:space="preserve">is </w:t>
      </w:r>
      <w:r w:rsidRPr="00432AFF">
        <w:rPr>
          <w:rStyle w:val="normaltextrun"/>
          <w:rFonts w:asciiTheme="minorHAnsi" w:hAnsiTheme="minorHAnsi" w:cstheme="minorHAnsi"/>
          <w:sz w:val="22"/>
          <w:szCs w:val="22"/>
          <w:lang w:val="en-US"/>
        </w:rPr>
        <w:t>review explores financial supports for students on flexible and short courses such as modular </w:t>
      </w:r>
      <w:proofErr w:type="spellStart"/>
      <w:r w:rsidRPr="00432AFF">
        <w:rPr>
          <w:rStyle w:val="normaltextrun"/>
          <w:rFonts w:asciiTheme="minorHAnsi" w:hAnsiTheme="minorHAnsi" w:cstheme="minorHAnsi"/>
          <w:sz w:val="22"/>
          <w:szCs w:val="22"/>
          <w:lang w:val="en-US"/>
        </w:rPr>
        <w:t>programmes</w:t>
      </w:r>
      <w:proofErr w:type="spellEnd"/>
      <w:r w:rsidRPr="00432AFF">
        <w:rPr>
          <w:rStyle w:val="normaltextrun"/>
          <w:rFonts w:asciiTheme="minorHAnsi" w:hAnsiTheme="minorHAnsi" w:cstheme="minorHAnsi"/>
          <w:sz w:val="22"/>
          <w:szCs w:val="22"/>
          <w:lang w:val="en-US"/>
        </w:rPr>
        <w:t> and micro-credentials.</w:t>
      </w:r>
      <w:r w:rsidRPr="00432AFF">
        <w:rPr>
          <w:rStyle w:val="eop"/>
          <w:rFonts w:asciiTheme="minorHAnsi" w:hAnsiTheme="minorHAnsi" w:cstheme="minorHAnsi"/>
          <w:sz w:val="22"/>
          <w:szCs w:val="22"/>
        </w:rPr>
        <w:t> </w:t>
      </w:r>
    </w:p>
    <w:p w14:paraId="228BED0F" w14:textId="77777777" w:rsidR="00175E2A" w:rsidRPr="00432AFF" w:rsidRDefault="00175E2A" w:rsidP="00175E2A">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6D1229D2" w14:textId="5AE2D317" w:rsidR="00175E2A" w:rsidRPr="00432AFF" w:rsidRDefault="00175E2A" w:rsidP="00175E2A">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b/>
          <w:bCs/>
          <w:sz w:val="22"/>
          <w:szCs w:val="22"/>
          <w:lang w:val="en-US"/>
        </w:rPr>
        <w:t>Recommendation</w:t>
      </w:r>
      <w:r w:rsidR="00D622D2" w:rsidRPr="00432AFF">
        <w:rPr>
          <w:rStyle w:val="normaltextrun"/>
          <w:rFonts w:asciiTheme="minorHAnsi" w:hAnsiTheme="minorHAnsi" w:cstheme="minorHAnsi"/>
          <w:b/>
          <w:bCs/>
          <w:sz w:val="22"/>
          <w:szCs w:val="22"/>
          <w:lang w:val="en-US"/>
        </w:rPr>
        <w:t>s</w:t>
      </w:r>
      <w:r w:rsidRPr="00432AFF">
        <w:rPr>
          <w:rStyle w:val="normaltextrun"/>
          <w:rFonts w:asciiTheme="minorHAnsi" w:hAnsiTheme="minorHAnsi" w:cstheme="minorHAnsi"/>
          <w:b/>
          <w:bCs/>
          <w:sz w:val="22"/>
          <w:szCs w:val="22"/>
          <w:lang w:val="en-US"/>
        </w:rPr>
        <w:t>:</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6CDB412B" w14:textId="4AC90600" w:rsidR="00175E2A" w:rsidRPr="00432AFF" w:rsidRDefault="00175E2A" w:rsidP="00175E2A">
      <w:pPr>
        <w:pStyle w:val="paragraph"/>
        <w:numPr>
          <w:ilvl w:val="0"/>
          <w:numId w:val="11"/>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That the same grant supports for full-time students be extended and offered to part-time students who qualify under the other criteria.</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325FED68" w14:textId="1CF81661" w:rsidR="00175E2A" w:rsidRPr="00432AFF" w:rsidRDefault="00175E2A" w:rsidP="00175E2A">
      <w:pPr>
        <w:pStyle w:val="paragraph"/>
        <w:numPr>
          <w:ilvl w:val="0"/>
          <w:numId w:val="11"/>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That grant eligibility be extended to students studying fully online courses.</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25238015" w14:textId="372F2236" w:rsidR="00175E2A" w:rsidRPr="00432AFF" w:rsidRDefault="00175E2A" w:rsidP="00175E2A">
      <w:pPr>
        <w:pStyle w:val="paragraph"/>
        <w:numPr>
          <w:ilvl w:val="0"/>
          <w:numId w:val="12"/>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That the review considers how students undertaking modular/ micro-credential courses can be supported.</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r w:rsidR="00D622D2" w:rsidRPr="00432AFF">
        <w:rPr>
          <w:rStyle w:val="eop"/>
          <w:rFonts w:asciiTheme="minorHAnsi" w:hAnsiTheme="minorHAnsi" w:cstheme="minorHAnsi"/>
          <w:sz w:val="22"/>
          <w:szCs w:val="22"/>
        </w:rPr>
        <w:br/>
      </w:r>
    </w:p>
    <w:p w14:paraId="0F4329EE" w14:textId="77777777" w:rsidR="00B6463B" w:rsidRPr="00761AA3" w:rsidRDefault="00B6463B" w:rsidP="00761AA3">
      <w:pPr>
        <w:spacing w:after="0" w:line="240" w:lineRule="auto"/>
        <w:textAlignment w:val="baseline"/>
        <w:rPr>
          <w:b/>
          <w:bCs/>
          <w:sz w:val="24"/>
          <w:szCs w:val="24"/>
          <w:u w:val="single"/>
        </w:rPr>
      </w:pPr>
      <w:bookmarkStart w:id="7" w:name="_Toc64526317"/>
      <w:r w:rsidRPr="00761AA3">
        <w:rPr>
          <w:b/>
          <w:bCs/>
          <w:sz w:val="24"/>
          <w:szCs w:val="24"/>
          <w:u w:val="single"/>
        </w:rPr>
        <w:t>Postgraduate Grants</w:t>
      </w:r>
      <w:bookmarkEnd w:id="7"/>
      <w:r w:rsidRPr="00761AA3">
        <w:rPr>
          <w:b/>
          <w:bCs/>
          <w:sz w:val="24"/>
          <w:szCs w:val="24"/>
          <w:u w:val="single"/>
        </w:rPr>
        <w:t> </w:t>
      </w:r>
    </w:p>
    <w:p w14:paraId="528517DE"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56F17404" w14:textId="77777777" w:rsidR="00B6463B" w:rsidRPr="00432AFF" w:rsidRDefault="00B6463B" w:rsidP="00A96DFF">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 xml:space="preserve">USI welcomes the increases in Budget 2021 for the postgraduate grant by €1,500 to €3,500 and the income eligibility threshold increase to €54,000. However, it </w:t>
      </w:r>
      <w:proofErr w:type="gramStart"/>
      <w:r w:rsidRPr="00432AFF">
        <w:rPr>
          <w:rStyle w:val="normaltextrun"/>
          <w:rFonts w:asciiTheme="minorHAnsi" w:hAnsiTheme="minorHAnsi" w:cstheme="minorHAnsi"/>
          <w:sz w:val="22"/>
          <w:szCs w:val="22"/>
          <w:lang w:val="en-US"/>
        </w:rPr>
        <w:t>isn’t</w:t>
      </w:r>
      <w:proofErr w:type="gramEnd"/>
      <w:r w:rsidRPr="00432AFF">
        <w:rPr>
          <w:rStyle w:val="normaltextrun"/>
          <w:rFonts w:asciiTheme="minorHAnsi" w:hAnsiTheme="minorHAnsi" w:cstheme="minorHAnsi"/>
          <w:sz w:val="22"/>
          <w:szCs w:val="22"/>
          <w:lang w:val="en-US"/>
        </w:rPr>
        <w:t xml:space="preserve"> yet clear whether this will include any change to the existing SUSI maintenance grant for postgraduate students (currently postgraduate students are only eligible for the maintenance grant if they qualify for the special rate). </w:t>
      </w:r>
      <w:r w:rsidRPr="00432AFF">
        <w:rPr>
          <w:rStyle w:val="eop"/>
          <w:rFonts w:asciiTheme="minorHAnsi" w:hAnsiTheme="minorHAnsi" w:cstheme="minorHAnsi"/>
          <w:sz w:val="22"/>
          <w:szCs w:val="22"/>
        </w:rPr>
        <w:t> </w:t>
      </w:r>
    </w:p>
    <w:p w14:paraId="07FCAB87" w14:textId="77777777" w:rsidR="00B6463B" w:rsidRPr="00432AFF" w:rsidRDefault="00B6463B" w:rsidP="00B6463B">
      <w:pPr>
        <w:pStyle w:val="paragraph"/>
        <w:spacing w:before="0" w:beforeAutospacing="0" w:after="0" w:afterAutospacing="0"/>
        <w:ind w:left="90" w:right="285"/>
        <w:textAlignment w:val="baseline"/>
        <w:rPr>
          <w:rFonts w:asciiTheme="minorHAnsi" w:hAnsiTheme="minorHAnsi" w:cstheme="minorHAnsi"/>
          <w:sz w:val="22"/>
          <w:szCs w:val="22"/>
        </w:rPr>
      </w:pPr>
      <w:r w:rsidRPr="00432AFF">
        <w:rPr>
          <w:rStyle w:val="eop"/>
          <w:rFonts w:asciiTheme="minorHAnsi" w:hAnsiTheme="minorHAnsi" w:cstheme="minorHAnsi"/>
          <w:color w:val="00B050"/>
          <w:sz w:val="22"/>
          <w:szCs w:val="22"/>
        </w:rPr>
        <w:t> </w:t>
      </w:r>
    </w:p>
    <w:p w14:paraId="034D0701" w14:textId="209138F4" w:rsidR="00B6463B" w:rsidRPr="00432AFF" w:rsidRDefault="00B6463B" w:rsidP="00A96DFF">
      <w:pPr>
        <w:pStyle w:val="paragraph"/>
        <w:spacing w:before="0" w:beforeAutospacing="0" w:after="0" w:afterAutospacing="0"/>
        <w:ind w:right="285"/>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 xml:space="preserve">While this is welcomed, USI </w:t>
      </w:r>
      <w:r w:rsidR="008835A9">
        <w:rPr>
          <w:rStyle w:val="normaltextrun"/>
          <w:rFonts w:asciiTheme="minorHAnsi" w:hAnsiTheme="minorHAnsi" w:cstheme="minorHAnsi"/>
          <w:sz w:val="22"/>
          <w:szCs w:val="22"/>
          <w:lang w:val="en-US"/>
        </w:rPr>
        <w:t>believes this review must recommend a</w:t>
      </w:r>
      <w:r w:rsidRPr="00432AFF">
        <w:rPr>
          <w:rStyle w:val="normaltextrun"/>
          <w:rFonts w:asciiTheme="minorHAnsi" w:hAnsiTheme="minorHAnsi" w:cstheme="minorHAnsi"/>
          <w:sz w:val="22"/>
          <w:szCs w:val="22"/>
          <w:lang w:val="en-US"/>
        </w:rPr>
        <w:t xml:space="preserve"> ful</w:t>
      </w:r>
      <w:r w:rsidR="008835A9">
        <w:rPr>
          <w:rStyle w:val="normaltextrun"/>
          <w:rFonts w:asciiTheme="minorHAnsi" w:hAnsiTheme="minorHAnsi" w:cstheme="minorHAnsi"/>
          <w:sz w:val="22"/>
          <w:szCs w:val="22"/>
          <w:lang w:val="en-US"/>
        </w:rPr>
        <w:t>l</w:t>
      </w:r>
      <w:r w:rsidRPr="00432AFF">
        <w:rPr>
          <w:rStyle w:val="normaltextrun"/>
          <w:rFonts w:asciiTheme="minorHAnsi" w:hAnsiTheme="minorHAnsi" w:cstheme="minorHAnsi"/>
          <w:sz w:val="22"/>
          <w:szCs w:val="22"/>
          <w:lang w:val="en-US"/>
        </w:rPr>
        <w:t> revers</w:t>
      </w:r>
      <w:r w:rsidR="008835A9">
        <w:rPr>
          <w:rStyle w:val="normaltextrun"/>
          <w:rFonts w:asciiTheme="minorHAnsi" w:hAnsiTheme="minorHAnsi" w:cstheme="minorHAnsi"/>
          <w:sz w:val="22"/>
          <w:szCs w:val="22"/>
          <w:lang w:val="en-US"/>
        </w:rPr>
        <w:t>al of</w:t>
      </w:r>
      <w:r w:rsidRPr="00432AFF">
        <w:rPr>
          <w:rStyle w:val="normaltextrun"/>
          <w:rFonts w:asciiTheme="minorHAnsi" w:hAnsiTheme="minorHAnsi" w:cstheme="minorHAnsi"/>
          <w:sz w:val="22"/>
          <w:szCs w:val="22"/>
          <w:lang w:val="en-US"/>
        </w:rPr>
        <w:t xml:space="preserve"> the cuts made in Budget 2012 to Postgraduate Grants and to further review postgraduate grant funding in line with the costs associated with postgraduate study.</w:t>
      </w:r>
      <w:r w:rsidRPr="00432AFF">
        <w:rPr>
          <w:rStyle w:val="eop"/>
          <w:rFonts w:asciiTheme="minorHAnsi" w:hAnsiTheme="minorHAnsi" w:cstheme="minorHAnsi"/>
          <w:sz w:val="22"/>
          <w:szCs w:val="22"/>
        </w:rPr>
        <w:t> </w:t>
      </w:r>
    </w:p>
    <w:p w14:paraId="3D12643D"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059C5ED1" w14:textId="0BA438CB"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b/>
          <w:bCs/>
          <w:sz w:val="22"/>
          <w:szCs w:val="22"/>
          <w:lang w:val="en-US"/>
        </w:rPr>
        <w:lastRenderedPageBreak/>
        <w:t>Recommendation</w:t>
      </w:r>
      <w:r w:rsidR="00D622D2" w:rsidRPr="00432AFF">
        <w:rPr>
          <w:rStyle w:val="normaltextrun"/>
          <w:rFonts w:asciiTheme="minorHAnsi" w:hAnsiTheme="minorHAnsi" w:cstheme="minorHAnsi"/>
          <w:b/>
          <w:bCs/>
          <w:sz w:val="22"/>
          <w:szCs w:val="22"/>
          <w:lang w:val="en-US"/>
        </w:rPr>
        <w:t>s</w:t>
      </w:r>
      <w:r w:rsidRPr="00432AFF">
        <w:rPr>
          <w:rStyle w:val="normaltextrun"/>
          <w:rFonts w:asciiTheme="minorHAnsi" w:hAnsiTheme="minorHAnsi" w:cstheme="minorHAnsi"/>
          <w:b/>
          <w:bCs/>
          <w:sz w:val="22"/>
          <w:szCs w:val="22"/>
          <w:lang w:val="en-US"/>
        </w:rPr>
        <w:t>:</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5AEE3C8F" w14:textId="36236A69" w:rsidR="00B6463B" w:rsidRPr="00432AFF" w:rsidRDefault="00B6463B" w:rsidP="00B6463B">
      <w:pPr>
        <w:pStyle w:val="paragraph"/>
        <w:numPr>
          <w:ilvl w:val="0"/>
          <w:numId w:val="13"/>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To fully reverse the cuts made in Budget 2011 to postgraduate grants.</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0096227A" w14:textId="77777777" w:rsidR="00B6463B" w:rsidRPr="00432AFF" w:rsidRDefault="00B6463B" w:rsidP="00B6463B">
      <w:pPr>
        <w:pStyle w:val="paragraph"/>
        <w:numPr>
          <w:ilvl w:val="0"/>
          <w:numId w:val="13"/>
        </w:numPr>
        <w:spacing w:before="0" w:beforeAutospacing="0" w:after="0" w:afterAutospacing="0"/>
        <w:ind w:left="117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To review Postgraduate SUSI funding in line with costs associated with postgraduate study.</w:t>
      </w:r>
      <w:r w:rsidRPr="00432AFF">
        <w:rPr>
          <w:rStyle w:val="eop"/>
          <w:rFonts w:asciiTheme="minorHAnsi" w:hAnsiTheme="minorHAnsi" w:cstheme="minorHAnsi"/>
          <w:sz w:val="22"/>
          <w:szCs w:val="22"/>
        </w:rPr>
        <w:t> </w:t>
      </w:r>
    </w:p>
    <w:p w14:paraId="3BE54B0C" w14:textId="77D0EB77" w:rsidR="00B6463B" w:rsidRPr="00432AFF" w:rsidRDefault="00B6463B" w:rsidP="00A96DFF">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24E62A3F" w14:textId="77777777" w:rsidR="00A96DFF" w:rsidRPr="00432AFF" w:rsidRDefault="00A96DFF" w:rsidP="00A96DFF">
      <w:pPr>
        <w:pStyle w:val="paragraph"/>
        <w:spacing w:before="0" w:beforeAutospacing="0" w:after="0" w:afterAutospacing="0"/>
        <w:textAlignment w:val="baseline"/>
        <w:rPr>
          <w:rFonts w:asciiTheme="minorHAnsi" w:hAnsiTheme="minorHAnsi" w:cstheme="minorHAnsi"/>
          <w:sz w:val="22"/>
          <w:szCs w:val="22"/>
        </w:rPr>
      </w:pPr>
    </w:p>
    <w:p w14:paraId="667CE1CA" w14:textId="77777777" w:rsidR="00B6463B" w:rsidRPr="00761AA3" w:rsidRDefault="00B6463B" w:rsidP="00761AA3">
      <w:pPr>
        <w:spacing w:after="0" w:line="240" w:lineRule="auto"/>
        <w:textAlignment w:val="baseline"/>
        <w:rPr>
          <w:b/>
          <w:bCs/>
          <w:sz w:val="24"/>
          <w:szCs w:val="24"/>
          <w:u w:val="single"/>
        </w:rPr>
      </w:pPr>
      <w:bookmarkStart w:id="8" w:name="_Toc64526318"/>
      <w:r w:rsidRPr="00761AA3">
        <w:rPr>
          <w:b/>
          <w:bCs/>
          <w:sz w:val="24"/>
          <w:szCs w:val="24"/>
          <w:u w:val="single"/>
        </w:rPr>
        <w:t>Reckonable Income Reform</w:t>
      </w:r>
      <w:bookmarkEnd w:id="8"/>
      <w:r w:rsidRPr="00761AA3">
        <w:rPr>
          <w:b/>
          <w:bCs/>
          <w:sz w:val="24"/>
          <w:szCs w:val="24"/>
          <w:u w:val="single"/>
        </w:rPr>
        <w:t> </w:t>
      </w:r>
    </w:p>
    <w:p w14:paraId="69A2E6F4" w14:textId="77777777" w:rsidR="00B6463B" w:rsidRPr="00432AFF" w:rsidRDefault="00B6463B" w:rsidP="00B6463B">
      <w:pPr>
        <w:pStyle w:val="paragraph"/>
        <w:spacing w:before="0" w:beforeAutospacing="0" w:after="0" w:afterAutospacing="0"/>
        <w:ind w:left="9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2983176D"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Students and their families have encountered significant challenges with the income assessment procedures employed by SUSI. SUSI eligibility is currently calculated on the base of gross household income for the previous calendar year. The use of gross income as a basis for calculating eligibility does not </w:t>
      </w:r>
      <w:proofErr w:type="gramStart"/>
      <w:r w:rsidRPr="00432AFF">
        <w:rPr>
          <w:rStyle w:val="normaltextrun"/>
          <w:rFonts w:asciiTheme="minorHAnsi" w:hAnsiTheme="minorHAnsi" w:cstheme="minorHAnsi"/>
          <w:sz w:val="22"/>
          <w:szCs w:val="22"/>
          <w:lang w:val="en-US"/>
        </w:rPr>
        <w:t>take into account</w:t>
      </w:r>
      <w:proofErr w:type="gramEnd"/>
      <w:r w:rsidRPr="00432AFF">
        <w:rPr>
          <w:rStyle w:val="normaltextrun"/>
          <w:rFonts w:asciiTheme="minorHAnsi" w:hAnsiTheme="minorHAnsi" w:cstheme="minorHAnsi"/>
          <w:sz w:val="22"/>
          <w:szCs w:val="22"/>
          <w:lang w:val="en-US"/>
        </w:rPr>
        <w:t> PAYE or other income tax paid, nor does it reflect the significant additional costs that students and their families face and is not a fair reflection of the student’s ability to support themselves financially through college.</w:t>
      </w:r>
      <w:r w:rsidRPr="00432AFF">
        <w:rPr>
          <w:rStyle w:val="eop"/>
          <w:rFonts w:asciiTheme="minorHAnsi" w:hAnsiTheme="minorHAnsi" w:cstheme="minorHAnsi"/>
          <w:sz w:val="22"/>
          <w:szCs w:val="22"/>
        </w:rPr>
        <w:t> </w:t>
      </w:r>
    </w:p>
    <w:p w14:paraId="252682F2"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517A494B" w14:textId="74E7C9AA"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Students can currently have up to €4,500 of income earned outside of term-time deducted from their reckonable income as holiday earnings. It must be acknowledged that due to the increasing costs of attending colleges, students are having to work more during the summer and holiday periods, and the holiday earnings limit should be removed altogether to reflect that.</w:t>
      </w:r>
      <w:r w:rsidRPr="00432AFF">
        <w:rPr>
          <w:rStyle w:val="eop"/>
          <w:rFonts w:asciiTheme="minorHAnsi" w:hAnsiTheme="minorHAnsi" w:cstheme="minorHAnsi"/>
          <w:sz w:val="22"/>
          <w:szCs w:val="22"/>
        </w:rPr>
        <w:t> </w:t>
      </w:r>
      <w:r w:rsidR="00E0210B">
        <w:rPr>
          <w:rStyle w:val="eop"/>
          <w:rFonts w:asciiTheme="minorHAnsi" w:hAnsiTheme="minorHAnsi" w:cstheme="minorHAnsi"/>
          <w:sz w:val="22"/>
          <w:szCs w:val="22"/>
        </w:rPr>
        <w:t xml:space="preserve">It should also be acknowledged that students receiving PUP </w:t>
      </w:r>
      <w:proofErr w:type="gramStart"/>
      <w:r w:rsidR="00E0210B">
        <w:rPr>
          <w:rStyle w:val="eop"/>
          <w:rFonts w:asciiTheme="minorHAnsi" w:hAnsiTheme="minorHAnsi" w:cstheme="minorHAnsi"/>
          <w:sz w:val="22"/>
          <w:szCs w:val="22"/>
        </w:rPr>
        <w:t>as a result of</w:t>
      </w:r>
      <w:proofErr w:type="gramEnd"/>
      <w:r w:rsidR="00E0210B">
        <w:rPr>
          <w:rStyle w:val="eop"/>
          <w:rFonts w:asciiTheme="minorHAnsi" w:hAnsiTheme="minorHAnsi" w:cstheme="minorHAnsi"/>
          <w:sz w:val="22"/>
          <w:szCs w:val="22"/>
        </w:rPr>
        <w:t xml:space="preserve"> lost employment do not have </w:t>
      </w:r>
      <w:r w:rsidR="00387454">
        <w:rPr>
          <w:rStyle w:val="eop"/>
          <w:rFonts w:asciiTheme="minorHAnsi" w:hAnsiTheme="minorHAnsi" w:cstheme="minorHAnsi"/>
          <w:sz w:val="22"/>
          <w:szCs w:val="22"/>
        </w:rPr>
        <w:t>the same provision to deduct that payment from their reckonable income, which is penalising them twice for the loss of employment caused by the pandemic.</w:t>
      </w:r>
    </w:p>
    <w:p w14:paraId="5B5A91BE"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3C961B83" w14:textId="5115CF1F"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 xml:space="preserve">Many students have also found themselves in receipt of the Pandemic Unemployment Payment </w:t>
      </w:r>
      <w:proofErr w:type="gramStart"/>
      <w:r w:rsidRPr="00432AFF">
        <w:rPr>
          <w:rStyle w:val="normaltextrun"/>
          <w:rFonts w:asciiTheme="minorHAnsi" w:hAnsiTheme="minorHAnsi" w:cstheme="minorHAnsi"/>
          <w:sz w:val="22"/>
          <w:szCs w:val="22"/>
          <w:lang w:val="en-US"/>
        </w:rPr>
        <w:t>as a result of</w:t>
      </w:r>
      <w:proofErr w:type="gramEnd"/>
      <w:r w:rsidRPr="00432AFF">
        <w:rPr>
          <w:rStyle w:val="normaltextrun"/>
          <w:rFonts w:asciiTheme="minorHAnsi" w:hAnsiTheme="minorHAnsi" w:cstheme="minorHAnsi"/>
          <w:sz w:val="22"/>
          <w:szCs w:val="22"/>
          <w:lang w:val="en-US"/>
        </w:rPr>
        <w:t xml:space="preserve"> lost incoming during the COVID-19 pandemic. It is USI’s understanding that this payment is being treated as reckonable income. USI believes that this payment should be treated like other social protection payments and disregarded in calculating reckonable income. Other COVID-19 related payments that students may have received such as the €250 one-off payment, or the student nurses &amp; midwives COVID-19 pandemic grant</w:t>
      </w:r>
      <w:r w:rsidR="00A87149">
        <w:rPr>
          <w:rStyle w:val="normaltextrun"/>
          <w:rFonts w:asciiTheme="minorHAnsi" w:hAnsiTheme="minorHAnsi" w:cstheme="minorHAnsi"/>
          <w:sz w:val="22"/>
          <w:szCs w:val="22"/>
          <w:lang w:val="en-US"/>
        </w:rPr>
        <w:t xml:space="preserve"> are not being treated as reckonable income, the same rule should apply in this instance.</w:t>
      </w:r>
      <w:r w:rsidRPr="00432AFF">
        <w:rPr>
          <w:rStyle w:val="normaltextrun"/>
          <w:rFonts w:asciiTheme="minorHAnsi" w:hAnsiTheme="minorHAnsi" w:cstheme="minorHAnsi"/>
          <w:sz w:val="22"/>
          <w:szCs w:val="22"/>
          <w:lang w:val="en-US"/>
        </w:rPr>
        <w:t> </w:t>
      </w:r>
      <w:r w:rsidRPr="00432AFF">
        <w:rPr>
          <w:rStyle w:val="eop"/>
          <w:rFonts w:asciiTheme="minorHAnsi" w:hAnsiTheme="minorHAnsi" w:cstheme="minorHAnsi"/>
          <w:sz w:val="22"/>
          <w:szCs w:val="22"/>
        </w:rPr>
        <w:t> </w:t>
      </w:r>
    </w:p>
    <w:p w14:paraId="65AA433C"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4FE23C0C" w14:textId="6E308252"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b/>
          <w:bCs/>
          <w:sz w:val="22"/>
          <w:szCs w:val="22"/>
          <w:lang w:val="en-US"/>
        </w:rPr>
        <w:t>Recommendation</w:t>
      </w:r>
      <w:r w:rsidR="00D622D2" w:rsidRPr="00432AFF">
        <w:rPr>
          <w:rStyle w:val="normaltextrun"/>
          <w:rFonts w:asciiTheme="minorHAnsi" w:hAnsiTheme="minorHAnsi" w:cstheme="minorHAnsi"/>
          <w:b/>
          <w:bCs/>
          <w:sz w:val="22"/>
          <w:szCs w:val="22"/>
          <w:lang w:val="en-US"/>
        </w:rPr>
        <w:t>s</w:t>
      </w:r>
      <w:r w:rsidRPr="00432AFF">
        <w:rPr>
          <w:rStyle w:val="normaltextrun"/>
          <w:rFonts w:asciiTheme="minorHAnsi" w:hAnsiTheme="minorHAnsi" w:cstheme="minorHAnsi"/>
          <w:b/>
          <w:bCs/>
          <w:sz w:val="22"/>
          <w:szCs w:val="22"/>
          <w:lang w:val="en-US"/>
        </w:rPr>
        <w:t>:</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35267DBD" w14:textId="2D315FA5" w:rsidR="00B6463B" w:rsidRPr="00432AFF" w:rsidRDefault="00B6463B" w:rsidP="00B6463B">
      <w:pPr>
        <w:pStyle w:val="paragraph"/>
        <w:numPr>
          <w:ilvl w:val="0"/>
          <w:numId w:val="14"/>
        </w:numPr>
        <w:spacing w:before="0" w:beforeAutospacing="0" w:after="0" w:afterAutospacing="0"/>
        <w:ind w:left="108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Change the income assessment procedure to calculate eligibility based on net income, not gross income and introduce allowances for</w:t>
      </w:r>
      <w:r w:rsidR="00D622D2" w:rsidRPr="00432AFF">
        <w:rPr>
          <w:rStyle w:val="normaltextrun"/>
          <w:rFonts w:asciiTheme="minorHAnsi" w:hAnsiTheme="minorHAnsi" w:cstheme="minorHAnsi"/>
          <w:sz w:val="22"/>
          <w:szCs w:val="22"/>
          <w:lang w:val="en-US"/>
        </w:rPr>
        <w:t xml:space="preserve"> </w:t>
      </w:r>
      <w:r w:rsidRPr="00432AFF">
        <w:rPr>
          <w:rStyle w:val="normaltextrun"/>
          <w:rFonts w:asciiTheme="minorHAnsi" w:hAnsiTheme="minorHAnsi" w:cstheme="minorHAnsi"/>
          <w:sz w:val="22"/>
          <w:szCs w:val="22"/>
          <w:lang w:val="en-US"/>
        </w:rPr>
        <w:t>household costs </w:t>
      </w:r>
      <w:proofErr w:type="gramStart"/>
      <w:r w:rsidRPr="00432AFF">
        <w:rPr>
          <w:rStyle w:val="normaltextrun"/>
          <w:rFonts w:asciiTheme="minorHAnsi" w:hAnsiTheme="minorHAnsi" w:cstheme="minorHAnsi"/>
          <w:sz w:val="22"/>
          <w:szCs w:val="22"/>
          <w:lang w:val="en-US"/>
        </w:rPr>
        <w:t>e.g.</w:t>
      </w:r>
      <w:proofErr w:type="gramEnd"/>
      <w:r w:rsidRPr="00432AFF">
        <w:rPr>
          <w:rStyle w:val="normaltextrun"/>
          <w:rFonts w:asciiTheme="minorHAnsi" w:hAnsiTheme="minorHAnsi" w:cstheme="minorHAnsi"/>
          <w:sz w:val="22"/>
          <w:szCs w:val="22"/>
          <w:lang w:val="en-US"/>
        </w:rPr>
        <w:t> mortgage payments, rent, utilities.</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20B28C49" w14:textId="5A2F0C4A" w:rsidR="00B6463B" w:rsidRPr="00432AFF" w:rsidRDefault="00B6463B" w:rsidP="00B6463B">
      <w:pPr>
        <w:pStyle w:val="paragraph"/>
        <w:numPr>
          <w:ilvl w:val="0"/>
          <w:numId w:val="14"/>
        </w:numPr>
        <w:spacing w:before="0" w:beforeAutospacing="0" w:after="0" w:afterAutospacing="0"/>
        <w:ind w:left="108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Abolish the cap on holiday earnings.</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7CBC9113" w14:textId="77777777" w:rsidR="00B6463B" w:rsidRPr="00432AFF" w:rsidRDefault="00B6463B" w:rsidP="00B6463B">
      <w:pPr>
        <w:pStyle w:val="paragraph"/>
        <w:numPr>
          <w:ilvl w:val="0"/>
          <w:numId w:val="14"/>
        </w:numPr>
        <w:spacing w:before="0" w:beforeAutospacing="0" w:after="0" w:afterAutospacing="0"/>
        <w:ind w:left="108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Include the Pandemic Unemployment Payment and other COVID-19 specific payments under Income Disregards.</w:t>
      </w:r>
      <w:r w:rsidRPr="00432AFF">
        <w:rPr>
          <w:rStyle w:val="eop"/>
          <w:rFonts w:asciiTheme="minorHAnsi" w:hAnsiTheme="minorHAnsi" w:cstheme="minorHAnsi"/>
          <w:sz w:val="22"/>
          <w:szCs w:val="22"/>
        </w:rPr>
        <w:t> </w:t>
      </w:r>
    </w:p>
    <w:p w14:paraId="69168DD2"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214B9E50"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color w:val="92D050"/>
          <w:sz w:val="30"/>
          <w:szCs w:val="30"/>
        </w:rPr>
        <w:t> </w:t>
      </w:r>
    </w:p>
    <w:p w14:paraId="6D05218D" w14:textId="77777777" w:rsidR="00B6463B" w:rsidRPr="00761AA3" w:rsidRDefault="00B6463B" w:rsidP="00761AA3">
      <w:pPr>
        <w:spacing w:after="0" w:line="240" w:lineRule="auto"/>
        <w:textAlignment w:val="baseline"/>
        <w:rPr>
          <w:b/>
          <w:bCs/>
          <w:sz w:val="24"/>
          <w:szCs w:val="24"/>
          <w:u w:val="single"/>
        </w:rPr>
      </w:pPr>
      <w:bookmarkStart w:id="9" w:name="_Toc64526319"/>
      <w:r w:rsidRPr="00761AA3">
        <w:rPr>
          <w:b/>
          <w:bCs/>
          <w:sz w:val="24"/>
          <w:szCs w:val="24"/>
          <w:u w:val="single"/>
        </w:rPr>
        <w:t>Previous Education and Repeat Years</w:t>
      </w:r>
      <w:bookmarkEnd w:id="9"/>
      <w:r w:rsidRPr="00761AA3">
        <w:rPr>
          <w:b/>
          <w:bCs/>
          <w:sz w:val="24"/>
          <w:szCs w:val="24"/>
          <w:u w:val="single"/>
        </w:rPr>
        <w:t> </w:t>
      </w:r>
    </w:p>
    <w:p w14:paraId="05DBEF3B"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61756A0C" w14:textId="2BB08433"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The current SUSI criteria excludes those students who have previously completed a course at the same level on the NFQ from receiving SUSI for the second course. This</w:t>
      </w:r>
      <w:r w:rsidR="00CC5681">
        <w:rPr>
          <w:rStyle w:val="normaltextrun"/>
          <w:rFonts w:asciiTheme="minorHAnsi" w:hAnsiTheme="minorHAnsi" w:cstheme="minorHAnsi"/>
          <w:sz w:val="22"/>
          <w:szCs w:val="22"/>
          <w:lang w:val="en-US"/>
        </w:rPr>
        <w:t xml:space="preserve"> does not align with the promotion of </w:t>
      </w:r>
      <w:r w:rsidRPr="00432AFF">
        <w:rPr>
          <w:rStyle w:val="normaltextrun"/>
          <w:rFonts w:asciiTheme="minorHAnsi" w:hAnsiTheme="minorHAnsi" w:cstheme="minorHAnsi"/>
          <w:sz w:val="22"/>
          <w:szCs w:val="22"/>
          <w:lang w:val="en-US"/>
        </w:rPr>
        <w:t>lifelong</w:t>
      </w:r>
      <w:r w:rsidR="00CC5681">
        <w:rPr>
          <w:rStyle w:val="normaltextrun"/>
          <w:rFonts w:asciiTheme="minorHAnsi" w:hAnsiTheme="minorHAnsi" w:cstheme="minorHAnsi"/>
          <w:sz w:val="22"/>
          <w:szCs w:val="22"/>
          <w:lang w:val="en-US"/>
        </w:rPr>
        <w:t xml:space="preserve"> learning</w:t>
      </w:r>
      <w:r w:rsidRPr="00432AFF">
        <w:rPr>
          <w:rStyle w:val="normaltextrun"/>
          <w:rFonts w:asciiTheme="minorHAnsi" w:hAnsiTheme="minorHAnsi" w:cstheme="minorHAnsi"/>
          <w:sz w:val="22"/>
          <w:szCs w:val="22"/>
          <w:lang w:val="en-US"/>
        </w:rPr>
        <w:t xml:space="preserve"> and poses </w:t>
      </w:r>
      <w:proofErr w:type="gramStart"/>
      <w:r w:rsidRPr="00432AFF">
        <w:rPr>
          <w:rStyle w:val="normaltextrun"/>
          <w:rFonts w:asciiTheme="minorHAnsi" w:hAnsiTheme="minorHAnsi" w:cstheme="minorHAnsi"/>
          <w:sz w:val="22"/>
          <w:szCs w:val="22"/>
          <w:lang w:val="en-US"/>
        </w:rPr>
        <w:t>particular challenges</w:t>
      </w:r>
      <w:proofErr w:type="gramEnd"/>
      <w:r w:rsidRPr="00432AFF">
        <w:rPr>
          <w:rStyle w:val="normaltextrun"/>
          <w:rFonts w:asciiTheme="minorHAnsi" w:hAnsiTheme="minorHAnsi" w:cstheme="minorHAnsi"/>
          <w:sz w:val="22"/>
          <w:szCs w:val="22"/>
          <w:lang w:val="en-US"/>
        </w:rPr>
        <w:t xml:space="preserve"> for students on Graduate </w:t>
      </w:r>
      <w:r w:rsidRPr="00432AFF">
        <w:rPr>
          <w:rStyle w:val="normaltextrun"/>
          <w:rFonts w:asciiTheme="minorHAnsi" w:hAnsiTheme="minorHAnsi" w:cstheme="minorHAnsi"/>
          <w:sz w:val="22"/>
          <w:szCs w:val="22"/>
          <w:lang w:val="en-US"/>
        </w:rPr>
        <w:lastRenderedPageBreak/>
        <w:t>Entry </w:t>
      </w:r>
      <w:proofErr w:type="spellStart"/>
      <w:r w:rsidRPr="00432AFF">
        <w:rPr>
          <w:rStyle w:val="normaltextrun"/>
          <w:rFonts w:asciiTheme="minorHAnsi" w:hAnsiTheme="minorHAnsi" w:cstheme="minorHAnsi"/>
          <w:sz w:val="22"/>
          <w:szCs w:val="22"/>
          <w:lang w:val="en-US"/>
        </w:rPr>
        <w:t>programmes</w:t>
      </w:r>
      <w:proofErr w:type="spellEnd"/>
      <w:r w:rsidRPr="00432AFF">
        <w:rPr>
          <w:rStyle w:val="normaltextrun"/>
          <w:rFonts w:asciiTheme="minorHAnsi" w:hAnsiTheme="minorHAnsi" w:cstheme="minorHAnsi"/>
          <w:sz w:val="22"/>
          <w:szCs w:val="22"/>
          <w:lang w:val="en-US"/>
        </w:rPr>
        <w:t> who are required to hold a degree at Level 8 on the NFQ in order to get on the </w:t>
      </w:r>
      <w:proofErr w:type="spellStart"/>
      <w:r w:rsidRPr="00432AFF">
        <w:rPr>
          <w:rStyle w:val="normaltextrun"/>
          <w:rFonts w:asciiTheme="minorHAnsi" w:hAnsiTheme="minorHAnsi" w:cstheme="minorHAnsi"/>
          <w:sz w:val="22"/>
          <w:szCs w:val="22"/>
          <w:lang w:val="en-US"/>
        </w:rPr>
        <w:t>programme</w:t>
      </w:r>
      <w:proofErr w:type="spellEnd"/>
      <w:r w:rsidRPr="00432AFF">
        <w:rPr>
          <w:rStyle w:val="normaltextrun"/>
          <w:rFonts w:asciiTheme="minorHAnsi" w:hAnsiTheme="minorHAnsi" w:cstheme="minorHAnsi"/>
          <w:sz w:val="22"/>
          <w:szCs w:val="22"/>
          <w:lang w:val="en-US"/>
        </w:rPr>
        <w:t>.</w:t>
      </w:r>
      <w:r w:rsidRPr="00432AFF">
        <w:rPr>
          <w:rStyle w:val="eop"/>
          <w:rFonts w:asciiTheme="minorHAnsi" w:hAnsiTheme="minorHAnsi" w:cstheme="minorHAnsi"/>
          <w:sz w:val="22"/>
          <w:szCs w:val="22"/>
        </w:rPr>
        <w:t> </w:t>
      </w:r>
    </w:p>
    <w:p w14:paraId="7072305D"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67B6501A"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Furthermore, students who </w:t>
      </w:r>
      <w:proofErr w:type="gramStart"/>
      <w:r w:rsidRPr="00432AFF">
        <w:rPr>
          <w:rStyle w:val="normaltextrun"/>
          <w:rFonts w:asciiTheme="minorHAnsi" w:hAnsiTheme="minorHAnsi" w:cstheme="minorHAnsi"/>
          <w:sz w:val="22"/>
          <w:szCs w:val="22"/>
          <w:lang w:val="en-US"/>
        </w:rPr>
        <w:t>have to</w:t>
      </w:r>
      <w:proofErr w:type="gramEnd"/>
      <w:r w:rsidRPr="00432AFF">
        <w:rPr>
          <w:rStyle w:val="normaltextrun"/>
          <w:rFonts w:asciiTheme="minorHAnsi" w:hAnsiTheme="minorHAnsi" w:cstheme="minorHAnsi"/>
          <w:sz w:val="22"/>
          <w:szCs w:val="22"/>
          <w:lang w:val="en-US"/>
        </w:rPr>
        <w:t> repeat a year of their studies are unable to receive SUSI for the period they are repeating. Students who have previously undertaken but not completed a course of study are also ineligible for SUSI for the period in which they previously received SUSI and must take a five-year break before being eligible for SUSI altogether. These restrictions serve as further reminders of the range of barriers that students face in attempting to progress through third-level education. </w:t>
      </w:r>
      <w:r w:rsidRPr="00432AFF">
        <w:rPr>
          <w:rStyle w:val="eop"/>
          <w:rFonts w:asciiTheme="minorHAnsi" w:hAnsiTheme="minorHAnsi" w:cstheme="minorHAnsi"/>
          <w:sz w:val="22"/>
          <w:szCs w:val="22"/>
        </w:rPr>
        <w:t> </w:t>
      </w:r>
    </w:p>
    <w:p w14:paraId="582BDA13"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2559E292"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The challenging environment that students have found themselves in over the past year due to COVID-19 will have resulted in some students choosing to withdraw from their course or being forced to repeat a year of studies. It is imperative that students are not punished financially for decisions, or outcomes largely influenced by external factors.</w:t>
      </w:r>
      <w:r w:rsidRPr="00432AFF">
        <w:rPr>
          <w:rStyle w:val="eop"/>
          <w:rFonts w:asciiTheme="minorHAnsi" w:hAnsiTheme="minorHAnsi" w:cstheme="minorHAnsi"/>
          <w:sz w:val="22"/>
          <w:szCs w:val="22"/>
        </w:rPr>
        <w:t> </w:t>
      </w:r>
    </w:p>
    <w:p w14:paraId="0455C273"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69116D39" w14:textId="01552F3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b/>
          <w:bCs/>
          <w:sz w:val="22"/>
          <w:szCs w:val="22"/>
          <w:lang w:val="en-US"/>
        </w:rPr>
        <w:t>Recommendation</w:t>
      </w:r>
      <w:r w:rsidR="00D622D2" w:rsidRPr="00432AFF">
        <w:rPr>
          <w:rStyle w:val="normaltextrun"/>
          <w:rFonts w:asciiTheme="minorHAnsi" w:hAnsiTheme="minorHAnsi" w:cstheme="minorHAnsi"/>
          <w:b/>
          <w:bCs/>
          <w:sz w:val="22"/>
          <w:szCs w:val="22"/>
          <w:lang w:val="en-US"/>
        </w:rPr>
        <w:t>s</w:t>
      </w:r>
      <w:r w:rsidRPr="00432AFF">
        <w:rPr>
          <w:rStyle w:val="normaltextrun"/>
          <w:rFonts w:asciiTheme="minorHAnsi" w:hAnsiTheme="minorHAnsi" w:cstheme="minorHAnsi"/>
          <w:b/>
          <w:bCs/>
          <w:sz w:val="22"/>
          <w:szCs w:val="22"/>
          <w:lang w:val="en-US"/>
        </w:rPr>
        <w:t>:</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5C980D6E" w14:textId="3C01111F" w:rsidR="00B6463B" w:rsidRPr="00432AFF" w:rsidRDefault="00B6463B" w:rsidP="00B6463B">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Scrap the progression rule within the SUSI criteria, or at the very least reform this to make an exception for students on Graduate Entry </w:t>
      </w:r>
      <w:proofErr w:type="spellStart"/>
      <w:r w:rsidRPr="00432AFF">
        <w:rPr>
          <w:rStyle w:val="normaltextrun"/>
          <w:rFonts w:asciiTheme="minorHAnsi" w:hAnsiTheme="minorHAnsi" w:cstheme="minorHAnsi"/>
          <w:sz w:val="22"/>
          <w:szCs w:val="22"/>
          <w:lang w:val="en-US"/>
        </w:rPr>
        <w:t>programmes</w:t>
      </w:r>
      <w:proofErr w:type="spellEnd"/>
      <w:r w:rsidRPr="00432AFF">
        <w:rPr>
          <w:rStyle w:val="normaltextrun"/>
          <w:rFonts w:asciiTheme="minorHAnsi" w:hAnsiTheme="minorHAnsi" w:cstheme="minorHAnsi"/>
          <w:sz w:val="22"/>
          <w:szCs w:val="22"/>
          <w:lang w:val="en-US"/>
        </w:rPr>
        <w:t>.</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50481A1D" w14:textId="0FFA9853" w:rsidR="00B6463B" w:rsidRPr="00432AFF" w:rsidRDefault="00B6463B" w:rsidP="00B6463B">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Extend SUSI eligibility to students who have previously commenced but not completed a course, without the five-year rule.</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791EAC9D" w14:textId="1BB260BA" w:rsidR="00B6463B" w:rsidRPr="00432AFF" w:rsidRDefault="00B6463B" w:rsidP="00B6463B">
      <w:pPr>
        <w:pStyle w:val="paragraph"/>
        <w:numPr>
          <w:ilvl w:val="0"/>
          <w:numId w:val="15"/>
        </w:numPr>
        <w:spacing w:before="0" w:beforeAutospacing="0" w:after="0" w:afterAutospacing="0"/>
        <w:ind w:left="108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Extend SUSI eligibility to students repeating a year.</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741FFC38" w14:textId="0A97AC6B" w:rsidR="00B6463B" w:rsidRPr="00761AA3" w:rsidRDefault="00B6463B" w:rsidP="00761AA3">
      <w:pPr>
        <w:spacing w:after="0" w:line="240" w:lineRule="auto"/>
        <w:textAlignment w:val="baseline"/>
        <w:rPr>
          <w:b/>
          <w:bCs/>
          <w:sz w:val="24"/>
          <w:szCs w:val="24"/>
          <w:u w:val="single"/>
        </w:rPr>
      </w:pPr>
      <w:bookmarkStart w:id="10" w:name="_Toc64526320"/>
      <w:r w:rsidRPr="00761AA3">
        <w:rPr>
          <w:b/>
          <w:bCs/>
          <w:sz w:val="24"/>
          <w:szCs w:val="24"/>
          <w:u w:val="single"/>
        </w:rPr>
        <w:t>Unpaid Placement</w:t>
      </w:r>
      <w:bookmarkEnd w:id="10"/>
      <w:r w:rsidRPr="00761AA3">
        <w:rPr>
          <w:b/>
          <w:bCs/>
          <w:sz w:val="24"/>
          <w:szCs w:val="24"/>
          <w:u w:val="single"/>
        </w:rPr>
        <w:t> </w:t>
      </w:r>
    </w:p>
    <w:p w14:paraId="6B97ABCF" w14:textId="77777777" w:rsidR="00B6463B" w:rsidRPr="00432AFF" w:rsidRDefault="00B6463B" w:rsidP="00B6463B">
      <w:pPr>
        <w:pStyle w:val="paragraph"/>
        <w:spacing w:before="0" w:beforeAutospacing="0" w:after="0" w:afterAutospacing="0"/>
        <w:ind w:left="9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34A72155"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Thousands of students are required to complete significant periods of unpaid placement as part of their education. In most cases, completion of placement is a mandatory element of their studies, and a pre-requisite to entry on the relevant professional registry. Despite this, very little financial support is offered to these students and, in many cases, professional regulations prevent them from being paid for placement.</w:t>
      </w:r>
      <w:r w:rsidRPr="00432AFF">
        <w:rPr>
          <w:rStyle w:val="eop"/>
          <w:rFonts w:asciiTheme="minorHAnsi" w:hAnsiTheme="minorHAnsi" w:cstheme="minorHAnsi"/>
          <w:sz w:val="22"/>
          <w:szCs w:val="22"/>
        </w:rPr>
        <w:t> </w:t>
      </w:r>
    </w:p>
    <w:p w14:paraId="0AB67A8C"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1587F6F9" w14:textId="58ADF8A4" w:rsidR="00B6463B" w:rsidRPr="00336CB7" w:rsidRDefault="00B6463B" w:rsidP="00B6463B">
      <w:pPr>
        <w:pStyle w:val="paragraph"/>
        <w:spacing w:before="0" w:beforeAutospacing="0" w:after="0" w:afterAutospacing="0"/>
        <w:textAlignment w:val="baseline"/>
        <w:rPr>
          <w:rFonts w:asciiTheme="minorHAnsi" w:hAnsiTheme="minorHAnsi" w:cstheme="minorBidi"/>
          <w:sz w:val="22"/>
          <w:szCs w:val="22"/>
          <w:lang w:val="en-US"/>
        </w:rPr>
      </w:pPr>
      <w:r w:rsidRPr="5FC37CA9">
        <w:rPr>
          <w:rStyle w:val="normaltextrun"/>
          <w:rFonts w:asciiTheme="minorHAnsi" w:hAnsiTheme="minorHAnsi" w:cstheme="minorBidi"/>
          <w:sz w:val="22"/>
          <w:szCs w:val="22"/>
          <w:lang w:val="en-US"/>
        </w:rPr>
        <w:t>Whilst USI believes that all students deserve to be recognized financially for any work that they carry out, it must be respected that the provision of ‘pay’ could potentially compromise their position as a</w:t>
      </w:r>
      <w:r w:rsidR="00336CB7" w:rsidRPr="5FC37CA9">
        <w:rPr>
          <w:rStyle w:val="normaltextrun"/>
          <w:rFonts w:asciiTheme="minorHAnsi" w:hAnsiTheme="minorHAnsi" w:cstheme="minorBidi"/>
          <w:sz w:val="22"/>
          <w:szCs w:val="22"/>
          <w:lang w:val="en-US"/>
        </w:rPr>
        <w:t xml:space="preserve"> </w:t>
      </w:r>
      <w:r w:rsidRPr="5FC37CA9">
        <w:rPr>
          <w:rStyle w:val="normaltextrun"/>
          <w:rFonts w:asciiTheme="minorHAnsi" w:hAnsiTheme="minorHAnsi" w:cstheme="minorBidi"/>
          <w:sz w:val="22"/>
          <w:szCs w:val="22"/>
          <w:lang w:val="en-US"/>
        </w:rPr>
        <w:t>student rather than an employee. USI would like to see the introduction of financial supports for unpaid placement through SUSI, as is currently the case for mandatory field trips. USI believes that this should be a non-means tested payment available to all students who are required to undertake placement as part of their education, and should be reflective of the costs incurred with placement such as travel, accommodation, uniform etc. </w:t>
      </w:r>
      <w:r w:rsidRPr="5FC37CA9">
        <w:rPr>
          <w:rStyle w:val="eop"/>
          <w:rFonts w:asciiTheme="minorHAnsi" w:hAnsiTheme="minorHAnsi" w:cstheme="minorBidi"/>
          <w:sz w:val="22"/>
          <w:szCs w:val="22"/>
        </w:rPr>
        <w:t> </w:t>
      </w:r>
    </w:p>
    <w:p w14:paraId="1C1A6515"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3BA49A11" w14:textId="2A371B89"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b/>
          <w:bCs/>
          <w:sz w:val="22"/>
          <w:szCs w:val="22"/>
          <w:lang w:val="en-US"/>
        </w:rPr>
        <w:t>Recommendation:</w:t>
      </w:r>
      <w:r w:rsidRPr="00432AFF">
        <w:rPr>
          <w:rStyle w:val="eop"/>
          <w:rFonts w:asciiTheme="minorHAnsi" w:hAnsiTheme="minorHAnsi" w:cstheme="minorHAnsi"/>
          <w:sz w:val="22"/>
          <w:szCs w:val="22"/>
        </w:rPr>
        <w:t> </w:t>
      </w:r>
      <w:r w:rsidR="00D622D2" w:rsidRPr="00432AFF">
        <w:rPr>
          <w:rStyle w:val="eop"/>
          <w:rFonts w:asciiTheme="minorHAnsi" w:hAnsiTheme="minorHAnsi" w:cstheme="minorHAnsi"/>
          <w:sz w:val="22"/>
          <w:szCs w:val="22"/>
        </w:rPr>
        <w:br/>
      </w:r>
    </w:p>
    <w:p w14:paraId="75B605C8" w14:textId="20ED6CFC" w:rsidR="00B6463B" w:rsidRPr="00432AFF" w:rsidRDefault="00B6463B" w:rsidP="52876C34">
      <w:pPr>
        <w:pStyle w:val="paragraph"/>
        <w:numPr>
          <w:ilvl w:val="0"/>
          <w:numId w:val="16"/>
        </w:numPr>
        <w:spacing w:before="0" w:beforeAutospacing="0" w:after="0" w:afterAutospacing="0"/>
        <w:ind w:left="1080" w:firstLine="0"/>
        <w:textAlignment w:val="baseline"/>
        <w:rPr>
          <w:rFonts w:asciiTheme="minorHAnsi" w:hAnsiTheme="minorHAnsi" w:cstheme="minorHAnsi"/>
          <w:sz w:val="22"/>
          <w:szCs w:val="22"/>
        </w:rPr>
      </w:pPr>
      <w:r w:rsidRPr="00432AFF">
        <w:rPr>
          <w:rStyle w:val="normaltextrun"/>
          <w:rFonts w:asciiTheme="minorHAnsi" w:hAnsiTheme="minorHAnsi" w:cstheme="minorHAnsi"/>
          <w:sz w:val="22"/>
          <w:szCs w:val="22"/>
          <w:lang w:val="en-US"/>
        </w:rPr>
        <w:t>Introduce a non-means-tested unpaid placement allowance through SUSI.</w:t>
      </w:r>
      <w:r w:rsidRPr="00432AFF">
        <w:rPr>
          <w:rStyle w:val="eop"/>
          <w:rFonts w:asciiTheme="minorHAnsi" w:hAnsiTheme="minorHAnsi" w:cstheme="minorHAnsi"/>
          <w:sz w:val="22"/>
          <w:szCs w:val="22"/>
        </w:rPr>
        <w:t> </w:t>
      </w:r>
    </w:p>
    <w:p w14:paraId="5A945679" w14:textId="774030FF" w:rsidR="52876C34" w:rsidRPr="00432AFF" w:rsidRDefault="52876C34" w:rsidP="104CDC34">
      <w:pPr>
        <w:pStyle w:val="paragraph"/>
        <w:spacing w:before="0" w:beforeAutospacing="0" w:after="0" w:afterAutospacing="0"/>
        <w:ind w:left="720"/>
        <w:rPr>
          <w:rStyle w:val="eop"/>
          <w:rFonts w:asciiTheme="minorHAnsi" w:hAnsiTheme="minorHAnsi" w:cstheme="minorHAnsi"/>
          <w:sz w:val="22"/>
          <w:szCs w:val="22"/>
        </w:rPr>
      </w:pPr>
    </w:p>
    <w:p w14:paraId="6308C151" w14:textId="77777777" w:rsidR="00B6463B" w:rsidRPr="00761AA3" w:rsidRDefault="00B6463B" w:rsidP="00761AA3">
      <w:pPr>
        <w:spacing w:after="0" w:line="240" w:lineRule="auto"/>
        <w:textAlignment w:val="baseline"/>
        <w:rPr>
          <w:b/>
          <w:bCs/>
          <w:sz w:val="24"/>
          <w:szCs w:val="24"/>
          <w:u w:val="single"/>
        </w:rPr>
      </w:pPr>
      <w:bookmarkStart w:id="11" w:name="_Toc64526321"/>
      <w:r w:rsidRPr="00761AA3">
        <w:rPr>
          <w:b/>
          <w:bCs/>
          <w:sz w:val="24"/>
          <w:szCs w:val="24"/>
          <w:u w:val="single"/>
        </w:rPr>
        <w:t>Students studying outside of the State</w:t>
      </w:r>
      <w:bookmarkEnd w:id="11"/>
      <w:r w:rsidRPr="00761AA3">
        <w:rPr>
          <w:b/>
          <w:bCs/>
          <w:sz w:val="24"/>
          <w:szCs w:val="24"/>
          <w:u w:val="single"/>
        </w:rPr>
        <w:t> </w:t>
      </w:r>
    </w:p>
    <w:p w14:paraId="608E2EF1" w14:textId="77777777" w:rsidR="00B6463B" w:rsidRPr="00432AFF" w:rsidRDefault="00B6463B" w:rsidP="00B6463B">
      <w:pPr>
        <w:pStyle w:val="paragraph"/>
        <w:spacing w:before="0" w:beforeAutospacing="0" w:after="0" w:afterAutospacing="0"/>
        <w:ind w:left="9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49ABBFAC" w14:textId="2C2713DF" w:rsidR="00B6463B" w:rsidRPr="00432AFF" w:rsidRDefault="00B6463B" w:rsidP="0B4F3DEB">
      <w:pPr>
        <w:pStyle w:val="paragraph"/>
        <w:spacing w:before="0" w:beforeAutospacing="0" w:after="0" w:afterAutospacing="0"/>
        <w:textAlignment w:val="baseline"/>
        <w:rPr>
          <w:rFonts w:asciiTheme="minorHAnsi" w:hAnsiTheme="minorHAnsi" w:cstheme="minorBidi"/>
          <w:sz w:val="22"/>
          <w:szCs w:val="22"/>
        </w:rPr>
      </w:pPr>
      <w:r w:rsidRPr="0B4F3DEB">
        <w:rPr>
          <w:rStyle w:val="normaltextrun"/>
          <w:rFonts w:asciiTheme="minorHAnsi" w:hAnsiTheme="minorHAnsi" w:cstheme="minorBidi"/>
          <w:sz w:val="22"/>
          <w:szCs w:val="22"/>
          <w:lang w:val="en-US"/>
        </w:rPr>
        <w:t>Students studying outside of the state </w:t>
      </w:r>
      <w:proofErr w:type="spellStart"/>
      <w:r w:rsidR="00A96DFF" w:rsidRPr="0B4F3DEB">
        <w:rPr>
          <w:rStyle w:val="normaltextrun"/>
          <w:rFonts w:asciiTheme="minorHAnsi" w:hAnsiTheme="minorHAnsi" w:cstheme="minorBidi"/>
          <w:sz w:val="22"/>
          <w:szCs w:val="22"/>
          <w:lang w:val="en-US"/>
        </w:rPr>
        <w:t>i</w:t>
      </w:r>
      <w:r w:rsidRPr="0B4F3DEB">
        <w:rPr>
          <w:rStyle w:val="normaltextrun"/>
          <w:rFonts w:asciiTheme="minorHAnsi" w:hAnsiTheme="minorHAnsi" w:cstheme="minorBidi"/>
          <w:sz w:val="22"/>
          <w:szCs w:val="22"/>
          <w:lang w:val="en-US"/>
        </w:rPr>
        <w:t>.e</w:t>
      </w:r>
      <w:proofErr w:type="spellEnd"/>
      <w:r w:rsidRPr="0B4F3DEB">
        <w:rPr>
          <w:rStyle w:val="normaltextrun"/>
          <w:rFonts w:asciiTheme="minorHAnsi" w:hAnsiTheme="minorHAnsi" w:cstheme="minorBidi"/>
          <w:sz w:val="22"/>
          <w:szCs w:val="22"/>
          <w:lang w:val="en-US"/>
        </w:rPr>
        <w:t> students studying in North</w:t>
      </w:r>
      <w:r w:rsidR="00E46A67" w:rsidRPr="0B4F3DEB">
        <w:rPr>
          <w:rStyle w:val="normaltextrun"/>
          <w:rFonts w:asciiTheme="minorHAnsi" w:hAnsiTheme="minorHAnsi" w:cstheme="minorBidi"/>
          <w:sz w:val="22"/>
          <w:szCs w:val="22"/>
          <w:lang w:val="en-US"/>
        </w:rPr>
        <w:t>ern Ireland</w:t>
      </w:r>
      <w:r w:rsidRPr="0B4F3DEB">
        <w:rPr>
          <w:rStyle w:val="normaltextrun"/>
          <w:rFonts w:asciiTheme="minorHAnsi" w:hAnsiTheme="minorHAnsi" w:cstheme="minorBidi"/>
          <w:sz w:val="22"/>
          <w:szCs w:val="22"/>
          <w:lang w:val="en-US"/>
        </w:rPr>
        <w:t>, the UK, or Europe are currently only eligible for maintenance support from SUSI. This is </w:t>
      </w:r>
      <w:proofErr w:type="gramStart"/>
      <w:r w:rsidRPr="0B4F3DEB">
        <w:rPr>
          <w:rStyle w:val="normaltextrun"/>
          <w:rFonts w:asciiTheme="minorHAnsi" w:hAnsiTheme="minorHAnsi" w:cstheme="minorBidi"/>
          <w:sz w:val="22"/>
          <w:szCs w:val="22"/>
          <w:lang w:val="en-US"/>
        </w:rPr>
        <w:t>in spite of</w:t>
      </w:r>
      <w:proofErr w:type="gramEnd"/>
      <w:r w:rsidRPr="0B4F3DEB">
        <w:rPr>
          <w:rStyle w:val="normaltextrun"/>
          <w:rFonts w:asciiTheme="minorHAnsi" w:hAnsiTheme="minorHAnsi" w:cstheme="minorBidi"/>
          <w:sz w:val="22"/>
          <w:szCs w:val="22"/>
          <w:lang w:val="en-US"/>
        </w:rPr>
        <w:t xml:space="preserve"> the higher cost of undergraduate tuition in the North and the UK (ranging from £4,000 to £9,250). USI believes that </w:t>
      </w:r>
      <w:r w:rsidRPr="0B4F3DEB">
        <w:rPr>
          <w:rStyle w:val="normaltextrun"/>
          <w:rFonts w:asciiTheme="minorHAnsi" w:hAnsiTheme="minorHAnsi" w:cstheme="minorBidi"/>
          <w:sz w:val="22"/>
          <w:szCs w:val="22"/>
          <w:lang w:val="en-US"/>
        </w:rPr>
        <w:lastRenderedPageBreak/>
        <w:t>students should not be </w:t>
      </w:r>
      <w:r w:rsidR="00546C0E" w:rsidRPr="0B4F3DEB">
        <w:rPr>
          <w:rStyle w:val="normaltextrun"/>
          <w:rFonts w:asciiTheme="minorHAnsi" w:hAnsiTheme="minorHAnsi" w:cstheme="minorBidi"/>
          <w:sz w:val="22"/>
          <w:szCs w:val="22"/>
          <w:lang w:val="en-US"/>
        </w:rPr>
        <w:t>penalized</w:t>
      </w:r>
      <w:r w:rsidRPr="0B4F3DEB">
        <w:rPr>
          <w:rStyle w:val="normaltextrun"/>
          <w:rFonts w:asciiTheme="minorHAnsi" w:hAnsiTheme="minorHAnsi" w:cstheme="minorBidi"/>
          <w:sz w:val="22"/>
          <w:szCs w:val="22"/>
          <w:lang w:val="en-US"/>
        </w:rPr>
        <w:t> for studying outside of the state and should be eligible for a fee grant to cover their tuition fees.</w:t>
      </w:r>
      <w:r w:rsidRPr="0B4F3DEB">
        <w:rPr>
          <w:rStyle w:val="eop"/>
          <w:rFonts w:asciiTheme="minorHAnsi" w:hAnsiTheme="minorHAnsi" w:cstheme="minorBidi"/>
          <w:sz w:val="22"/>
          <w:szCs w:val="22"/>
        </w:rPr>
        <w:t> </w:t>
      </w:r>
    </w:p>
    <w:p w14:paraId="07B89C14" w14:textId="1DBC6DA8" w:rsidR="0B4F3DEB" w:rsidRDefault="0B4F3DEB" w:rsidP="0B4F3DEB">
      <w:pPr>
        <w:pStyle w:val="paragraph"/>
        <w:spacing w:before="0" w:beforeAutospacing="0" w:after="0" w:afterAutospacing="0"/>
        <w:rPr>
          <w:rStyle w:val="eop"/>
        </w:rPr>
      </w:pPr>
    </w:p>
    <w:p w14:paraId="0BC5E2F5" w14:textId="4730CD5C" w:rsidR="4FEEBF82" w:rsidRDefault="4FEEBF82" w:rsidP="0B4F3DEB">
      <w:pPr>
        <w:pStyle w:val="paragraph"/>
        <w:spacing w:before="0" w:beforeAutospacing="0" w:after="0" w:afterAutospacing="0"/>
        <w:rPr>
          <w:rStyle w:val="eop"/>
          <w:rFonts w:asciiTheme="minorHAnsi" w:hAnsiTheme="minorHAnsi" w:cstheme="minorBidi"/>
          <w:sz w:val="22"/>
          <w:szCs w:val="22"/>
        </w:rPr>
      </w:pPr>
      <w:r w:rsidRPr="0B4F3DEB">
        <w:rPr>
          <w:rStyle w:val="eop"/>
          <w:rFonts w:asciiTheme="minorHAnsi" w:hAnsiTheme="minorHAnsi" w:cstheme="minorBidi"/>
          <w:sz w:val="22"/>
          <w:szCs w:val="22"/>
        </w:rPr>
        <w:t xml:space="preserve">Students undertaking Erasmus+ mobilities who otherwise meet the SUSI criteria can only receive the non-adjacent rate of grant if they </w:t>
      </w:r>
      <w:r w:rsidR="074F7CFC" w:rsidRPr="0B4F3DEB">
        <w:rPr>
          <w:rStyle w:val="eop"/>
          <w:rFonts w:asciiTheme="minorHAnsi" w:hAnsiTheme="minorHAnsi" w:cstheme="minorBidi"/>
          <w:sz w:val="22"/>
          <w:szCs w:val="22"/>
        </w:rPr>
        <w:t xml:space="preserve">ordinarily receive the non-adjacent rate, or their Erasmus+ mobility is a compulsory element of their programme. Students in receipt of the adjacent rate and undertaking a voluntary Erasmus+ mobility </w:t>
      </w:r>
      <w:r w:rsidR="5952AF84" w:rsidRPr="0B4F3DEB">
        <w:rPr>
          <w:rStyle w:val="eop"/>
          <w:rFonts w:asciiTheme="minorHAnsi" w:hAnsiTheme="minorHAnsi" w:cstheme="minorBidi"/>
          <w:sz w:val="22"/>
          <w:szCs w:val="22"/>
        </w:rPr>
        <w:t xml:space="preserve">will not </w:t>
      </w:r>
      <w:proofErr w:type="gramStart"/>
      <w:r w:rsidR="5952AF84" w:rsidRPr="0B4F3DEB">
        <w:rPr>
          <w:rStyle w:val="eop"/>
          <w:rFonts w:asciiTheme="minorHAnsi" w:hAnsiTheme="minorHAnsi" w:cstheme="minorBidi"/>
          <w:sz w:val="22"/>
          <w:szCs w:val="22"/>
        </w:rPr>
        <w:t>entitled</w:t>
      </w:r>
      <w:proofErr w:type="gramEnd"/>
      <w:r w:rsidR="5952AF84" w:rsidRPr="0B4F3DEB">
        <w:rPr>
          <w:rStyle w:val="eop"/>
          <w:rFonts w:asciiTheme="minorHAnsi" w:hAnsiTheme="minorHAnsi" w:cstheme="minorBidi"/>
          <w:sz w:val="22"/>
          <w:szCs w:val="22"/>
        </w:rPr>
        <w:t xml:space="preserve"> to the non-adjacent rate for their Erasmus+ year. USI believes that the non-adjacent rate should be available to any student undertaking an Erasmus+ mobility, not just those ordinarily in receipt of this rate, or undertaking a mandatory Erasm</w:t>
      </w:r>
      <w:r w:rsidR="6B7E0E6C" w:rsidRPr="0B4F3DEB">
        <w:rPr>
          <w:rStyle w:val="eop"/>
          <w:rFonts w:asciiTheme="minorHAnsi" w:hAnsiTheme="minorHAnsi" w:cstheme="minorBidi"/>
          <w:sz w:val="22"/>
          <w:szCs w:val="22"/>
        </w:rPr>
        <w:t>us+ mobility.</w:t>
      </w:r>
    </w:p>
    <w:p w14:paraId="5CE50771" w14:textId="77777777"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595B71B6" w14:textId="77BE2FBA" w:rsidR="00B6463B" w:rsidRPr="00432AFF" w:rsidRDefault="00B6463B" w:rsidP="00B6463B">
      <w:pPr>
        <w:pStyle w:val="paragraph"/>
        <w:spacing w:before="0" w:beforeAutospacing="0" w:after="0" w:afterAutospacing="0"/>
        <w:textAlignment w:val="baseline"/>
        <w:rPr>
          <w:rFonts w:asciiTheme="minorHAnsi" w:hAnsiTheme="minorHAnsi" w:cstheme="minorHAnsi"/>
          <w:sz w:val="22"/>
          <w:szCs w:val="22"/>
        </w:rPr>
      </w:pPr>
      <w:r w:rsidRPr="00432AFF">
        <w:rPr>
          <w:rStyle w:val="normaltextrun"/>
          <w:rFonts w:asciiTheme="minorHAnsi" w:hAnsiTheme="minorHAnsi" w:cstheme="minorHAnsi"/>
          <w:b/>
          <w:bCs/>
          <w:sz w:val="22"/>
          <w:szCs w:val="22"/>
          <w:lang w:val="en-US"/>
        </w:rPr>
        <w:t>Recommendation:</w:t>
      </w:r>
      <w:r w:rsidRPr="00432AFF">
        <w:rPr>
          <w:rStyle w:val="eop"/>
          <w:rFonts w:asciiTheme="minorHAnsi" w:hAnsiTheme="minorHAnsi" w:cstheme="minorHAnsi"/>
          <w:sz w:val="22"/>
          <w:szCs w:val="22"/>
        </w:rPr>
        <w:t> </w:t>
      </w:r>
      <w:r w:rsidR="00A96DFF" w:rsidRPr="00432AFF">
        <w:rPr>
          <w:rStyle w:val="eop"/>
          <w:rFonts w:asciiTheme="minorHAnsi" w:hAnsiTheme="minorHAnsi" w:cstheme="minorHAnsi"/>
          <w:sz w:val="22"/>
          <w:szCs w:val="22"/>
        </w:rPr>
        <w:br/>
      </w:r>
    </w:p>
    <w:p w14:paraId="24263008" w14:textId="22F26194" w:rsidR="00B6463B" w:rsidRPr="00432AFF" w:rsidRDefault="00B6463B" w:rsidP="0B4F3DEB">
      <w:pPr>
        <w:pStyle w:val="paragraph"/>
        <w:numPr>
          <w:ilvl w:val="0"/>
          <w:numId w:val="17"/>
        </w:numPr>
        <w:spacing w:before="0" w:beforeAutospacing="0" w:after="0" w:afterAutospacing="0"/>
        <w:ind w:left="1080" w:firstLine="0"/>
        <w:textAlignment w:val="baseline"/>
        <w:rPr>
          <w:rFonts w:asciiTheme="minorHAnsi" w:hAnsiTheme="minorHAnsi" w:cstheme="minorBidi"/>
          <w:sz w:val="22"/>
          <w:szCs w:val="22"/>
        </w:rPr>
      </w:pPr>
      <w:r w:rsidRPr="0B4F3DEB">
        <w:rPr>
          <w:rStyle w:val="normaltextrun"/>
          <w:rFonts w:asciiTheme="minorHAnsi" w:hAnsiTheme="minorHAnsi" w:cstheme="minorBidi"/>
          <w:sz w:val="22"/>
          <w:szCs w:val="22"/>
          <w:lang w:val="en-US"/>
        </w:rPr>
        <w:t>Extend the Fee Grant to students studying outside of the state</w:t>
      </w:r>
      <w:r w:rsidR="00C8465B" w:rsidRPr="0B4F3DEB">
        <w:rPr>
          <w:rStyle w:val="eop"/>
          <w:rFonts w:asciiTheme="minorHAnsi" w:hAnsiTheme="minorHAnsi" w:cstheme="minorBidi"/>
          <w:sz w:val="22"/>
          <w:szCs w:val="22"/>
        </w:rPr>
        <w:t>.</w:t>
      </w:r>
    </w:p>
    <w:p w14:paraId="2688BB16" w14:textId="2113CD19" w:rsidR="30F5697B" w:rsidRDefault="30F5697B" w:rsidP="0B4F3DEB">
      <w:pPr>
        <w:pStyle w:val="paragraph"/>
        <w:numPr>
          <w:ilvl w:val="0"/>
          <w:numId w:val="17"/>
        </w:numPr>
        <w:spacing w:before="0" w:beforeAutospacing="0" w:after="0" w:afterAutospacing="0"/>
        <w:ind w:left="1080" w:firstLine="0"/>
        <w:rPr>
          <w:rStyle w:val="eop"/>
          <w:sz w:val="22"/>
          <w:szCs w:val="22"/>
        </w:rPr>
      </w:pPr>
      <w:r w:rsidRPr="0B4F3DEB">
        <w:rPr>
          <w:rStyle w:val="eop"/>
          <w:rFonts w:asciiTheme="minorHAnsi" w:hAnsiTheme="minorHAnsi" w:cstheme="minorBidi"/>
          <w:sz w:val="22"/>
          <w:szCs w:val="22"/>
        </w:rPr>
        <w:t>Extend the non-adjacent rate to all students on Erasmus+ mobilities who otherwise meet the criteria.</w:t>
      </w:r>
    </w:p>
    <w:p w14:paraId="72EBC9BA" w14:textId="77777777" w:rsidR="00524136" w:rsidRPr="00432AFF" w:rsidRDefault="00524136" w:rsidP="00D541D9">
      <w:pPr>
        <w:pStyle w:val="paragraph"/>
        <w:spacing w:before="0" w:beforeAutospacing="0" w:after="0" w:afterAutospacing="0"/>
        <w:ind w:left="90" w:right="285"/>
        <w:textAlignment w:val="baseline"/>
        <w:rPr>
          <w:rFonts w:asciiTheme="minorHAnsi" w:hAnsiTheme="minorHAnsi" w:cstheme="minorHAnsi"/>
          <w:sz w:val="22"/>
          <w:szCs w:val="22"/>
        </w:rPr>
      </w:pPr>
    </w:p>
    <w:p w14:paraId="50E44C71" w14:textId="77777777" w:rsidR="00D541D9" w:rsidRPr="00432AFF" w:rsidRDefault="00D541D9" w:rsidP="00D541D9">
      <w:pPr>
        <w:pStyle w:val="paragraph"/>
        <w:spacing w:before="0" w:beforeAutospacing="0" w:after="0" w:afterAutospacing="0"/>
        <w:textAlignment w:val="baseline"/>
        <w:rPr>
          <w:rFonts w:asciiTheme="minorHAnsi" w:hAnsiTheme="minorHAnsi" w:cstheme="minorHAnsi"/>
          <w:sz w:val="22"/>
          <w:szCs w:val="22"/>
        </w:rPr>
      </w:pPr>
      <w:r w:rsidRPr="00432AFF">
        <w:rPr>
          <w:rStyle w:val="eop"/>
          <w:rFonts w:asciiTheme="minorHAnsi" w:hAnsiTheme="minorHAnsi" w:cstheme="minorHAnsi"/>
          <w:sz w:val="22"/>
          <w:szCs w:val="22"/>
        </w:rPr>
        <w:t> </w:t>
      </w:r>
    </w:p>
    <w:p w14:paraId="6C7F1358" w14:textId="0B599D29" w:rsidR="009A74F5" w:rsidRPr="00EE57B4" w:rsidRDefault="00E46A67">
      <w:pPr>
        <w:rPr>
          <w:rFonts w:cstheme="minorHAnsi"/>
          <w:b/>
          <w:bCs/>
          <w:sz w:val="24"/>
          <w:szCs w:val="24"/>
          <w:u w:val="single"/>
        </w:rPr>
      </w:pPr>
      <w:r w:rsidRPr="00EE57B4">
        <w:rPr>
          <w:rFonts w:cstheme="minorHAnsi"/>
          <w:b/>
          <w:bCs/>
          <w:sz w:val="24"/>
          <w:szCs w:val="24"/>
          <w:u w:val="single"/>
        </w:rPr>
        <w:t xml:space="preserve">Conclusion </w:t>
      </w:r>
    </w:p>
    <w:p w14:paraId="5B71BBE0" w14:textId="450651BE" w:rsidR="006035F4" w:rsidRDefault="00E46A67">
      <w:pPr>
        <w:rPr>
          <w:rFonts w:cstheme="minorHAnsi"/>
        </w:rPr>
      </w:pPr>
      <w:r>
        <w:rPr>
          <w:rFonts w:cstheme="minorHAnsi"/>
        </w:rPr>
        <w:t xml:space="preserve">USI welcomes this review and commits to </w:t>
      </w:r>
      <w:r w:rsidR="006035F4">
        <w:rPr>
          <w:rFonts w:cstheme="minorHAnsi"/>
        </w:rPr>
        <w:t>always voicing the student perspective</w:t>
      </w:r>
      <w:r>
        <w:rPr>
          <w:rFonts w:cstheme="minorHAnsi"/>
        </w:rPr>
        <w:t xml:space="preserve">. Students have been frustrated at the lack of </w:t>
      </w:r>
      <w:r w:rsidR="006035F4">
        <w:rPr>
          <w:rFonts w:cstheme="minorHAnsi"/>
        </w:rPr>
        <w:t xml:space="preserve">adequate </w:t>
      </w:r>
      <w:r>
        <w:rPr>
          <w:rFonts w:cstheme="minorHAnsi"/>
        </w:rPr>
        <w:t xml:space="preserve">supports over the past decade and are hopeful that this review will lead to action that </w:t>
      </w:r>
      <w:r w:rsidR="006035F4">
        <w:rPr>
          <w:rFonts w:cstheme="minorHAnsi"/>
        </w:rPr>
        <w:t>will provide suitable and accessible financial</w:t>
      </w:r>
      <w:r>
        <w:rPr>
          <w:rFonts w:cstheme="minorHAnsi"/>
        </w:rPr>
        <w:t xml:space="preserve"> supports throughout their education. </w:t>
      </w:r>
    </w:p>
    <w:p w14:paraId="73224EE0" w14:textId="498EB22B" w:rsidR="00E46A67" w:rsidRPr="00432AFF" w:rsidRDefault="00E46A67" w:rsidP="0B4F3DEB">
      <w:r w:rsidRPr="0E525C9E">
        <w:t xml:space="preserve">USI will continue to engage in the review process throughout and </w:t>
      </w:r>
      <w:r w:rsidR="00F40CD6" w:rsidRPr="0E525C9E">
        <w:t>we are happy to engage in more detail</w:t>
      </w:r>
      <w:r w:rsidR="3805E24F" w:rsidRPr="0E525C9E">
        <w:t>ed</w:t>
      </w:r>
      <w:r w:rsidR="00F40CD6" w:rsidRPr="0E525C9E">
        <w:t xml:space="preserve"> conversations about any recommendations within this submission. </w:t>
      </w:r>
    </w:p>
    <w:p w14:paraId="355BEB12" w14:textId="7443DA3E" w:rsidR="02F1064D" w:rsidRDefault="02F1064D" w:rsidP="0E525C9E">
      <w:r>
        <w:t xml:space="preserve">USI also support submissions to Department of Further &amp; Higher Education, Research, Innovation and Science SUSI Review from Mature Students Ireland, </w:t>
      </w:r>
      <w:r w:rsidR="03056058">
        <w:t>AHEAD and Disability Federation of Ireland</w:t>
      </w:r>
      <w:r w:rsidR="7C1AB7CA">
        <w:t xml:space="preserve"> and</w:t>
      </w:r>
      <w:r w:rsidR="03056058">
        <w:t xml:space="preserve"> University of </w:t>
      </w:r>
      <w:proofErr w:type="spellStart"/>
      <w:r w:rsidR="0E0B13AF">
        <w:t>Sancturary</w:t>
      </w:r>
      <w:proofErr w:type="spellEnd"/>
      <w:r w:rsidR="03056058">
        <w:t xml:space="preserve"> Ireland</w:t>
      </w:r>
      <w:r w:rsidR="571CECF2">
        <w:t xml:space="preserve">. </w:t>
      </w:r>
    </w:p>
    <w:sectPr w:rsidR="02F10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35D1"/>
    <w:multiLevelType w:val="multilevel"/>
    <w:tmpl w:val="BB76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369DE"/>
    <w:multiLevelType w:val="multilevel"/>
    <w:tmpl w:val="8906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4C2A6D"/>
    <w:multiLevelType w:val="multilevel"/>
    <w:tmpl w:val="7FEC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C43424"/>
    <w:multiLevelType w:val="multilevel"/>
    <w:tmpl w:val="05D8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EA6EF2"/>
    <w:multiLevelType w:val="multilevel"/>
    <w:tmpl w:val="210C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E15FF6"/>
    <w:multiLevelType w:val="multilevel"/>
    <w:tmpl w:val="419A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0B2C28"/>
    <w:multiLevelType w:val="multilevel"/>
    <w:tmpl w:val="6378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D27019"/>
    <w:multiLevelType w:val="multilevel"/>
    <w:tmpl w:val="8872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14827"/>
    <w:multiLevelType w:val="multilevel"/>
    <w:tmpl w:val="74AA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9F7CF1"/>
    <w:multiLevelType w:val="multilevel"/>
    <w:tmpl w:val="FD56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9B7BD1"/>
    <w:multiLevelType w:val="multilevel"/>
    <w:tmpl w:val="CEC8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B3789C"/>
    <w:multiLevelType w:val="multilevel"/>
    <w:tmpl w:val="989E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913BCF"/>
    <w:multiLevelType w:val="multilevel"/>
    <w:tmpl w:val="4BE0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FA3A99"/>
    <w:multiLevelType w:val="multilevel"/>
    <w:tmpl w:val="696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440392"/>
    <w:multiLevelType w:val="multilevel"/>
    <w:tmpl w:val="2D4A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155252"/>
    <w:multiLevelType w:val="multilevel"/>
    <w:tmpl w:val="D9B8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E85601"/>
    <w:multiLevelType w:val="multilevel"/>
    <w:tmpl w:val="447E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
  </w:num>
  <w:num w:numId="3">
    <w:abstractNumId w:val="11"/>
  </w:num>
  <w:num w:numId="4">
    <w:abstractNumId w:val="6"/>
  </w:num>
  <w:num w:numId="5">
    <w:abstractNumId w:val="16"/>
  </w:num>
  <w:num w:numId="6">
    <w:abstractNumId w:val="9"/>
  </w:num>
  <w:num w:numId="7">
    <w:abstractNumId w:val="7"/>
  </w:num>
  <w:num w:numId="8">
    <w:abstractNumId w:val="0"/>
  </w:num>
  <w:num w:numId="9">
    <w:abstractNumId w:val="4"/>
  </w:num>
  <w:num w:numId="10">
    <w:abstractNumId w:val="8"/>
  </w:num>
  <w:num w:numId="11">
    <w:abstractNumId w:val="12"/>
  </w:num>
  <w:num w:numId="12">
    <w:abstractNumId w:val="3"/>
  </w:num>
  <w:num w:numId="13">
    <w:abstractNumId w:val="14"/>
  </w:num>
  <w:num w:numId="14">
    <w:abstractNumId w:val="13"/>
  </w:num>
  <w:num w:numId="15">
    <w:abstractNumId w:val="1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MDA1NTEB0pYGxko6SsGpxcWZ+XkgBYa1AMTYP1csAAAA"/>
  </w:docVars>
  <w:rsids>
    <w:rsidRoot w:val="00D27291"/>
    <w:rsid w:val="000052CE"/>
    <w:rsid w:val="00026964"/>
    <w:rsid w:val="00040159"/>
    <w:rsid w:val="00043D31"/>
    <w:rsid w:val="00060D61"/>
    <w:rsid w:val="00082140"/>
    <w:rsid w:val="00087165"/>
    <w:rsid w:val="000A33A8"/>
    <w:rsid w:val="000B22AD"/>
    <w:rsid w:val="000C09BA"/>
    <w:rsid w:val="000D5982"/>
    <w:rsid w:val="000F11FA"/>
    <w:rsid w:val="000F54A2"/>
    <w:rsid w:val="000F7D63"/>
    <w:rsid w:val="00106961"/>
    <w:rsid w:val="001153AB"/>
    <w:rsid w:val="00134182"/>
    <w:rsid w:val="00134FED"/>
    <w:rsid w:val="00137333"/>
    <w:rsid w:val="00144546"/>
    <w:rsid w:val="00152EDA"/>
    <w:rsid w:val="001601A5"/>
    <w:rsid w:val="00162A3C"/>
    <w:rsid w:val="00164C9F"/>
    <w:rsid w:val="00175403"/>
    <w:rsid w:val="00175E2A"/>
    <w:rsid w:val="00186CE4"/>
    <w:rsid w:val="00190142"/>
    <w:rsid w:val="001C7D72"/>
    <w:rsid w:val="001D7F16"/>
    <w:rsid w:val="001E6632"/>
    <w:rsid w:val="001E757C"/>
    <w:rsid w:val="001E79F6"/>
    <w:rsid w:val="00203F44"/>
    <w:rsid w:val="00210D61"/>
    <w:rsid w:val="002172FD"/>
    <w:rsid w:val="00233B7D"/>
    <w:rsid w:val="00235361"/>
    <w:rsid w:val="00244694"/>
    <w:rsid w:val="00254CBC"/>
    <w:rsid w:val="002551E2"/>
    <w:rsid w:val="00277940"/>
    <w:rsid w:val="00292EA1"/>
    <w:rsid w:val="002A0362"/>
    <w:rsid w:val="002C1383"/>
    <w:rsid w:val="002E5ACF"/>
    <w:rsid w:val="00311104"/>
    <w:rsid w:val="00321CA3"/>
    <w:rsid w:val="00322F94"/>
    <w:rsid w:val="00325C91"/>
    <w:rsid w:val="003274DD"/>
    <w:rsid w:val="00331E7C"/>
    <w:rsid w:val="00332E1A"/>
    <w:rsid w:val="00333BC9"/>
    <w:rsid w:val="00336CB7"/>
    <w:rsid w:val="00347CFF"/>
    <w:rsid w:val="00355C40"/>
    <w:rsid w:val="003608AB"/>
    <w:rsid w:val="00361067"/>
    <w:rsid w:val="0036283B"/>
    <w:rsid w:val="00383332"/>
    <w:rsid w:val="00386080"/>
    <w:rsid w:val="00387454"/>
    <w:rsid w:val="00390985"/>
    <w:rsid w:val="00395B6E"/>
    <w:rsid w:val="00396A01"/>
    <w:rsid w:val="003A69C9"/>
    <w:rsid w:val="00402FD1"/>
    <w:rsid w:val="00407F59"/>
    <w:rsid w:val="00432AFF"/>
    <w:rsid w:val="00434287"/>
    <w:rsid w:val="00436B19"/>
    <w:rsid w:val="00447727"/>
    <w:rsid w:val="004744C3"/>
    <w:rsid w:val="004A1B3E"/>
    <w:rsid w:val="004A5406"/>
    <w:rsid w:val="004A72DE"/>
    <w:rsid w:val="00524136"/>
    <w:rsid w:val="005361F6"/>
    <w:rsid w:val="00542B63"/>
    <w:rsid w:val="00546C0E"/>
    <w:rsid w:val="00583364"/>
    <w:rsid w:val="00585E97"/>
    <w:rsid w:val="00593414"/>
    <w:rsid w:val="005B72EF"/>
    <w:rsid w:val="005D061F"/>
    <w:rsid w:val="005D070A"/>
    <w:rsid w:val="005D1ABE"/>
    <w:rsid w:val="005D209E"/>
    <w:rsid w:val="005D3626"/>
    <w:rsid w:val="005D3F74"/>
    <w:rsid w:val="005D6E6A"/>
    <w:rsid w:val="005F06C3"/>
    <w:rsid w:val="005F4D3C"/>
    <w:rsid w:val="005F6099"/>
    <w:rsid w:val="00600E42"/>
    <w:rsid w:val="006035F4"/>
    <w:rsid w:val="00604E8F"/>
    <w:rsid w:val="0060582E"/>
    <w:rsid w:val="006077FE"/>
    <w:rsid w:val="0061194B"/>
    <w:rsid w:val="00616C7D"/>
    <w:rsid w:val="006462D1"/>
    <w:rsid w:val="0065534C"/>
    <w:rsid w:val="00666423"/>
    <w:rsid w:val="006753DE"/>
    <w:rsid w:val="0067E7F3"/>
    <w:rsid w:val="00685255"/>
    <w:rsid w:val="006C73A6"/>
    <w:rsid w:val="006E12A6"/>
    <w:rsid w:val="006F3C1D"/>
    <w:rsid w:val="00702FC2"/>
    <w:rsid w:val="00717446"/>
    <w:rsid w:val="00720B92"/>
    <w:rsid w:val="00730914"/>
    <w:rsid w:val="0074040F"/>
    <w:rsid w:val="00747767"/>
    <w:rsid w:val="00761AA3"/>
    <w:rsid w:val="007658F5"/>
    <w:rsid w:val="00770CE2"/>
    <w:rsid w:val="00777356"/>
    <w:rsid w:val="007A2C5A"/>
    <w:rsid w:val="007A4EDD"/>
    <w:rsid w:val="007D56CB"/>
    <w:rsid w:val="007D6174"/>
    <w:rsid w:val="007F5818"/>
    <w:rsid w:val="00801780"/>
    <w:rsid w:val="008128B1"/>
    <w:rsid w:val="00856B58"/>
    <w:rsid w:val="008835A9"/>
    <w:rsid w:val="0089739C"/>
    <w:rsid w:val="008B193B"/>
    <w:rsid w:val="008D2D32"/>
    <w:rsid w:val="008D5992"/>
    <w:rsid w:val="008E170C"/>
    <w:rsid w:val="008F08CF"/>
    <w:rsid w:val="008F292F"/>
    <w:rsid w:val="008F4CBB"/>
    <w:rsid w:val="00902ADB"/>
    <w:rsid w:val="009163F3"/>
    <w:rsid w:val="00920EA8"/>
    <w:rsid w:val="00924796"/>
    <w:rsid w:val="009264DB"/>
    <w:rsid w:val="00926A8A"/>
    <w:rsid w:val="009609B1"/>
    <w:rsid w:val="00976655"/>
    <w:rsid w:val="00980F56"/>
    <w:rsid w:val="00980F9F"/>
    <w:rsid w:val="009A74F5"/>
    <w:rsid w:val="009B12C2"/>
    <w:rsid w:val="009C0604"/>
    <w:rsid w:val="009D0523"/>
    <w:rsid w:val="009E00C0"/>
    <w:rsid w:val="00A12007"/>
    <w:rsid w:val="00A231A7"/>
    <w:rsid w:val="00A402F7"/>
    <w:rsid w:val="00A604A4"/>
    <w:rsid w:val="00A74719"/>
    <w:rsid w:val="00A74AA1"/>
    <w:rsid w:val="00A8078D"/>
    <w:rsid w:val="00A87149"/>
    <w:rsid w:val="00A87223"/>
    <w:rsid w:val="00A96DFF"/>
    <w:rsid w:val="00AA1846"/>
    <w:rsid w:val="00AB45C7"/>
    <w:rsid w:val="00AB7CB4"/>
    <w:rsid w:val="00AB7E98"/>
    <w:rsid w:val="00AC22C6"/>
    <w:rsid w:val="00AE57B8"/>
    <w:rsid w:val="00B21A5D"/>
    <w:rsid w:val="00B46DF5"/>
    <w:rsid w:val="00B6463B"/>
    <w:rsid w:val="00BA117E"/>
    <w:rsid w:val="00BA45C5"/>
    <w:rsid w:val="00BB21FB"/>
    <w:rsid w:val="00BF18ED"/>
    <w:rsid w:val="00BF4D89"/>
    <w:rsid w:val="00C010AE"/>
    <w:rsid w:val="00C11743"/>
    <w:rsid w:val="00C34594"/>
    <w:rsid w:val="00C36D92"/>
    <w:rsid w:val="00C436BC"/>
    <w:rsid w:val="00C66357"/>
    <w:rsid w:val="00C67DF7"/>
    <w:rsid w:val="00C8465B"/>
    <w:rsid w:val="00C951FA"/>
    <w:rsid w:val="00CB4FD5"/>
    <w:rsid w:val="00CC5681"/>
    <w:rsid w:val="00CC72AE"/>
    <w:rsid w:val="00CC72DB"/>
    <w:rsid w:val="00CE54D6"/>
    <w:rsid w:val="00CE6FDD"/>
    <w:rsid w:val="00CF3CC5"/>
    <w:rsid w:val="00D11210"/>
    <w:rsid w:val="00D13F37"/>
    <w:rsid w:val="00D15288"/>
    <w:rsid w:val="00D27291"/>
    <w:rsid w:val="00D512A3"/>
    <w:rsid w:val="00D541D9"/>
    <w:rsid w:val="00D622D2"/>
    <w:rsid w:val="00D631EA"/>
    <w:rsid w:val="00D838AD"/>
    <w:rsid w:val="00D861B3"/>
    <w:rsid w:val="00D96CA3"/>
    <w:rsid w:val="00DA2585"/>
    <w:rsid w:val="00DA263B"/>
    <w:rsid w:val="00DC1CB7"/>
    <w:rsid w:val="00DC2C97"/>
    <w:rsid w:val="00DC45BA"/>
    <w:rsid w:val="00DC755A"/>
    <w:rsid w:val="00DE431A"/>
    <w:rsid w:val="00DF2652"/>
    <w:rsid w:val="00E00A18"/>
    <w:rsid w:val="00E0210B"/>
    <w:rsid w:val="00E173A9"/>
    <w:rsid w:val="00E30C8B"/>
    <w:rsid w:val="00E34305"/>
    <w:rsid w:val="00E46A67"/>
    <w:rsid w:val="00E6351D"/>
    <w:rsid w:val="00E75D67"/>
    <w:rsid w:val="00E956D4"/>
    <w:rsid w:val="00EA3C28"/>
    <w:rsid w:val="00EA4877"/>
    <w:rsid w:val="00EA761C"/>
    <w:rsid w:val="00EB09D9"/>
    <w:rsid w:val="00EB3D2D"/>
    <w:rsid w:val="00EC2FB4"/>
    <w:rsid w:val="00EC6DCF"/>
    <w:rsid w:val="00ED43BE"/>
    <w:rsid w:val="00ED57E2"/>
    <w:rsid w:val="00ED6310"/>
    <w:rsid w:val="00ED6791"/>
    <w:rsid w:val="00EE57B4"/>
    <w:rsid w:val="00F04CFC"/>
    <w:rsid w:val="00F17B2E"/>
    <w:rsid w:val="00F23404"/>
    <w:rsid w:val="00F40CD6"/>
    <w:rsid w:val="00F4540A"/>
    <w:rsid w:val="00F57B87"/>
    <w:rsid w:val="00F74AE6"/>
    <w:rsid w:val="00F80BF8"/>
    <w:rsid w:val="00F94928"/>
    <w:rsid w:val="00FA39B3"/>
    <w:rsid w:val="00FA631D"/>
    <w:rsid w:val="00FB510D"/>
    <w:rsid w:val="00FC7099"/>
    <w:rsid w:val="00FC7825"/>
    <w:rsid w:val="0135CFA6"/>
    <w:rsid w:val="01DAA827"/>
    <w:rsid w:val="02C91C04"/>
    <w:rsid w:val="02F1064D"/>
    <w:rsid w:val="03056058"/>
    <w:rsid w:val="0326E046"/>
    <w:rsid w:val="0340EC50"/>
    <w:rsid w:val="034E2B33"/>
    <w:rsid w:val="042BDE10"/>
    <w:rsid w:val="04B0D3C0"/>
    <w:rsid w:val="0548A276"/>
    <w:rsid w:val="05D7BB53"/>
    <w:rsid w:val="060E2B38"/>
    <w:rsid w:val="061B8352"/>
    <w:rsid w:val="06708628"/>
    <w:rsid w:val="071F84FD"/>
    <w:rsid w:val="074F7CFC"/>
    <w:rsid w:val="079569EA"/>
    <w:rsid w:val="07B3DC20"/>
    <w:rsid w:val="0830D008"/>
    <w:rsid w:val="08D0BE1A"/>
    <w:rsid w:val="0AB4538E"/>
    <w:rsid w:val="0AB875D6"/>
    <w:rsid w:val="0AC2E553"/>
    <w:rsid w:val="0AF9A387"/>
    <w:rsid w:val="0B4F3DEB"/>
    <w:rsid w:val="0BA4F0B3"/>
    <w:rsid w:val="0C5EB5B4"/>
    <w:rsid w:val="0CC95417"/>
    <w:rsid w:val="0D7000BF"/>
    <w:rsid w:val="0DC53666"/>
    <w:rsid w:val="0E0B13AF"/>
    <w:rsid w:val="0E525C9E"/>
    <w:rsid w:val="0EE5C40A"/>
    <w:rsid w:val="0FB15C97"/>
    <w:rsid w:val="0FFD43F2"/>
    <w:rsid w:val="104CDC34"/>
    <w:rsid w:val="118BCAF3"/>
    <w:rsid w:val="11C07B79"/>
    <w:rsid w:val="12707D23"/>
    <w:rsid w:val="1294F6A2"/>
    <w:rsid w:val="13C1B850"/>
    <w:rsid w:val="1484CDBA"/>
    <w:rsid w:val="1580B009"/>
    <w:rsid w:val="15E755CA"/>
    <w:rsid w:val="16E29E2F"/>
    <w:rsid w:val="17A8D237"/>
    <w:rsid w:val="1866684E"/>
    <w:rsid w:val="1872C2D6"/>
    <w:rsid w:val="18750CD0"/>
    <w:rsid w:val="18D8C07C"/>
    <w:rsid w:val="192D3999"/>
    <w:rsid w:val="1A31CD1B"/>
    <w:rsid w:val="1A8E767B"/>
    <w:rsid w:val="1AA00887"/>
    <w:rsid w:val="1AC4E485"/>
    <w:rsid w:val="1B9BEAD6"/>
    <w:rsid w:val="1B9CE6F5"/>
    <w:rsid w:val="1BE7D231"/>
    <w:rsid w:val="1C07AA6A"/>
    <w:rsid w:val="1C53246B"/>
    <w:rsid w:val="1C7CDD4C"/>
    <w:rsid w:val="1CC9AD47"/>
    <w:rsid w:val="1CFCCE23"/>
    <w:rsid w:val="1D2243C1"/>
    <w:rsid w:val="1D37BB37"/>
    <w:rsid w:val="1D711206"/>
    <w:rsid w:val="1DCAF666"/>
    <w:rsid w:val="1E0E27E8"/>
    <w:rsid w:val="1F389B50"/>
    <w:rsid w:val="1FD7E628"/>
    <w:rsid w:val="20205B9D"/>
    <w:rsid w:val="21E5B6BC"/>
    <w:rsid w:val="21FEAB63"/>
    <w:rsid w:val="2222E537"/>
    <w:rsid w:val="22DCBA5C"/>
    <w:rsid w:val="23F2E416"/>
    <w:rsid w:val="2493F131"/>
    <w:rsid w:val="249AB0F4"/>
    <w:rsid w:val="24B3D951"/>
    <w:rsid w:val="25C19F1B"/>
    <w:rsid w:val="26115CF3"/>
    <w:rsid w:val="26649B2F"/>
    <w:rsid w:val="268A96C6"/>
    <w:rsid w:val="26B39839"/>
    <w:rsid w:val="273B8DD9"/>
    <w:rsid w:val="28008E5B"/>
    <w:rsid w:val="280838DD"/>
    <w:rsid w:val="28D76DFC"/>
    <w:rsid w:val="28DEEFD7"/>
    <w:rsid w:val="2A1D8593"/>
    <w:rsid w:val="2B4E1EFF"/>
    <w:rsid w:val="2BABE2BA"/>
    <w:rsid w:val="2CD388C9"/>
    <w:rsid w:val="2D66C6CE"/>
    <w:rsid w:val="2E13FE40"/>
    <w:rsid w:val="2F6C155C"/>
    <w:rsid w:val="2F735CB0"/>
    <w:rsid w:val="309AB6A9"/>
    <w:rsid w:val="309E6790"/>
    <w:rsid w:val="30F5697B"/>
    <w:rsid w:val="328D1D77"/>
    <w:rsid w:val="32BA010A"/>
    <w:rsid w:val="32BAB271"/>
    <w:rsid w:val="32FBEABA"/>
    <w:rsid w:val="33DD067D"/>
    <w:rsid w:val="3439F6D9"/>
    <w:rsid w:val="34A26A2D"/>
    <w:rsid w:val="34B79354"/>
    <w:rsid w:val="34C689F3"/>
    <w:rsid w:val="34E6E323"/>
    <w:rsid w:val="3537A92D"/>
    <w:rsid w:val="36D3798E"/>
    <w:rsid w:val="3805E24F"/>
    <w:rsid w:val="38235528"/>
    <w:rsid w:val="390D5F86"/>
    <w:rsid w:val="3955C382"/>
    <w:rsid w:val="3966BDC9"/>
    <w:rsid w:val="3A44FC94"/>
    <w:rsid w:val="3A63BE42"/>
    <w:rsid w:val="3A8D804A"/>
    <w:rsid w:val="3ADC1C6D"/>
    <w:rsid w:val="3B13C599"/>
    <w:rsid w:val="3B24CC7E"/>
    <w:rsid w:val="3BED6778"/>
    <w:rsid w:val="3C6E9E82"/>
    <w:rsid w:val="3CB665B7"/>
    <w:rsid w:val="3D024D12"/>
    <w:rsid w:val="3D7FE98D"/>
    <w:rsid w:val="3DD7D111"/>
    <w:rsid w:val="3E0A6EE3"/>
    <w:rsid w:val="3E131932"/>
    <w:rsid w:val="3F3A7FB0"/>
    <w:rsid w:val="3F4C84D0"/>
    <w:rsid w:val="3FFFE360"/>
    <w:rsid w:val="40917D39"/>
    <w:rsid w:val="41C4759F"/>
    <w:rsid w:val="41E14228"/>
    <w:rsid w:val="4253F228"/>
    <w:rsid w:val="4469D656"/>
    <w:rsid w:val="457945C9"/>
    <w:rsid w:val="45951602"/>
    <w:rsid w:val="45CAA34B"/>
    <w:rsid w:val="465528A1"/>
    <w:rsid w:val="469D8427"/>
    <w:rsid w:val="484EBD44"/>
    <w:rsid w:val="496657A6"/>
    <w:rsid w:val="499EA64A"/>
    <w:rsid w:val="4B360836"/>
    <w:rsid w:val="4B4EDF51"/>
    <w:rsid w:val="4BC01D52"/>
    <w:rsid w:val="4BFB6BE6"/>
    <w:rsid w:val="4CE64534"/>
    <w:rsid w:val="4D322C8F"/>
    <w:rsid w:val="4D8F4DE1"/>
    <w:rsid w:val="4E7465B3"/>
    <w:rsid w:val="4EDA9307"/>
    <w:rsid w:val="4EF8093C"/>
    <w:rsid w:val="4F588246"/>
    <w:rsid w:val="4F6EF5DB"/>
    <w:rsid w:val="4FEEBF82"/>
    <w:rsid w:val="50282659"/>
    <w:rsid w:val="509B3CB2"/>
    <w:rsid w:val="50C4F745"/>
    <w:rsid w:val="51C6C326"/>
    <w:rsid w:val="51EF74F7"/>
    <w:rsid w:val="5266FC83"/>
    <w:rsid w:val="52876C34"/>
    <w:rsid w:val="52B64051"/>
    <w:rsid w:val="52F181D9"/>
    <w:rsid w:val="533549D8"/>
    <w:rsid w:val="533D6934"/>
    <w:rsid w:val="538C0557"/>
    <w:rsid w:val="55B3572D"/>
    <w:rsid w:val="55E9B0BA"/>
    <w:rsid w:val="56D0FE33"/>
    <w:rsid w:val="56F86C0F"/>
    <w:rsid w:val="56FAFBC5"/>
    <w:rsid w:val="571CECF2"/>
    <w:rsid w:val="572FAA02"/>
    <w:rsid w:val="575FE344"/>
    <w:rsid w:val="57737BFB"/>
    <w:rsid w:val="57E589EB"/>
    <w:rsid w:val="5952AF84"/>
    <w:rsid w:val="59D22056"/>
    <w:rsid w:val="5A08903B"/>
    <w:rsid w:val="5A28772E"/>
    <w:rsid w:val="5B1D2AAD"/>
    <w:rsid w:val="5B76DA5C"/>
    <w:rsid w:val="5BC4478F"/>
    <w:rsid w:val="5D3A0ADA"/>
    <w:rsid w:val="5D583829"/>
    <w:rsid w:val="5ECC0336"/>
    <w:rsid w:val="5EFD9DFC"/>
    <w:rsid w:val="5F2B6A69"/>
    <w:rsid w:val="5FC27AF1"/>
    <w:rsid w:val="5FC37CA9"/>
    <w:rsid w:val="6066D778"/>
    <w:rsid w:val="60BE3EFD"/>
    <w:rsid w:val="6113EC7A"/>
    <w:rsid w:val="625F9835"/>
    <w:rsid w:val="6285EB5D"/>
    <w:rsid w:val="62DA10A9"/>
    <w:rsid w:val="62DBA440"/>
    <w:rsid w:val="62ECAD41"/>
    <w:rsid w:val="6338949C"/>
    <w:rsid w:val="6370E340"/>
    <w:rsid w:val="63E24039"/>
    <w:rsid w:val="63FC7E6E"/>
    <w:rsid w:val="6442E715"/>
    <w:rsid w:val="64E641E4"/>
    <w:rsid w:val="6588BFAC"/>
    <w:rsid w:val="659DE8D3"/>
    <w:rsid w:val="65C9F7F5"/>
    <w:rsid w:val="65F9C0BB"/>
    <w:rsid w:val="66941765"/>
    <w:rsid w:val="66C7C4C3"/>
    <w:rsid w:val="66DFFEC0"/>
    <w:rsid w:val="66E528C4"/>
    <w:rsid w:val="6739B934"/>
    <w:rsid w:val="67818069"/>
    <w:rsid w:val="67F04DAC"/>
    <w:rsid w:val="68546145"/>
    <w:rsid w:val="6892CB74"/>
    <w:rsid w:val="68F44F57"/>
    <w:rsid w:val="6965AC50"/>
    <w:rsid w:val="6979E71A"/>
    <w:rsid w:val="6980365D"/>
    <w:rsid w:val="69C2BEE8"/>
    <w:rsid w:val="69DB913D"/>
    <w:rsid w:val="69FD7B06"/>
    <w:rsid w:val="6AB59556"/>
    <w:rsid w:val="6B37551E"/>
    <w:rsid w:val="6B58131E"/>
    <w:rsid w:val="6B7E0E6C"/>
    <w:rsid w:val="6BA16AC3"/>
    <w:rsid w:val="6BB923A0"/>
    <w:rsid w:val="6BEE4E3D"/>
    <w:rsid w:val="6C288B3C"/>
    <w:rsid w:val="6F6D4F5B"/>
    <w:rsid w:val="6F762FE5"/>
    <w:rsid w:val="6FB62812"/>
    <w:rsid w:val="702B42D1"/>
    <w:rsid w:val="7095EC4D"/>
    <w:rsid w:val="70B8A3E5"/>
    <w:rsid w:val="714E3CF4"/>
    <w:rsid w:val="71887712"/>
    <w:rsid w:val="719A244F"/>
    <w:rsid w:val="72B3F458"/>
    <w:rsid w:val="72F82A53"/>
    <w:rsid w:val="73082021"/>
    <w:rsid w:val="73597210"/>
    <w:rsid w:val="739EB6C0"/>
    <w:rsid w:val="73BE4340"/>
    <w:rsid w:val="7400EA7A"/>
    <w:rsid w:val="74196B2C"/>
    <w:rsid w:val="74444B5E"/>
    <w:rsid w:val="74545840"/>
    <w:rsid w:val="74655287"/>
    <w:rsid w:val="747D59B3"/>
    <w:rsid w:val="74BFCA7A"/>
    <w:rsid w:val="75BC39B8"/>
    <w:rsid w:val="76653681"/>
    <w:rsid w:val="769B900E"/>
    <w:rsid w:val="76A86708"/>
    <w:rsid w:val="76AA1B03"/>
    <w:rsid w:val="77388B3C"/>
    <w:rsid w:val="77C509C9"/>
    <w:rsid w:val="780E5042"/>
    <w:rsid w:val="7871CC63"/>
    <w:rsid w:val="7881FBD9"/>
    <w:rsid w:val="7922EAB4"/>
    <w:rsid w:val="79245C51"/>
    <w:rsid w:val="793D3FC2"/>
    <w:rsid w:val="7960FD1D"/>
    <w:rsid w:val="797F5F5C"/>
    <w:rsid w:val="7A63DC49"/>
    <w:rsid w:val="7B34F6BD"/>
    <w:rsid w:val="7BD4E4CF"/>
    <w:rsid w:val="7BE7E073"/>
    <w:rsid w:val="7BFB568C"/>
    <w:rsid w:val="7C1AB7CA"/>
    <w:rsid w:val="7C2E39BE"/>
    <w:rsid w:val="7C66EBE0"/>
    <w:rsid w:val="7CBB4FA8"/>
    <w:rsid w:val="7CD0C71E"/>
    <w:rsid w:val="7CDB0F41"/>
    <w:rsid w:val="7D0B3639"/>
    <w:rsid w:val="7D3C86B2"/>
    <w:rsid w:val="7DFB3A86"/>
    <w:rsid w:val="7F9B0F0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C96D"/>
  <w15:chartTrackingRefBased/>
  <w15:docId w15:val="{E6C9FCB8-2803-7E4A-BC10-D9112298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152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34F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op">
    <w:name w:val="eop"/>
    <w:basedOn w:val="DefaultParagraphFont"/>
    <w:rsid w:val="00134FED"/>
  </w:style>
  <w:style w:type="character" w:customStyle="1" w:styleId="normaltextrun">
    <w:name w:val="normaltextrun"/>
    <w:basedOn w:val="DefaultParagraphFont"/>
    <w:rsid w:val="00134FED"/>
  </w:style>
  <w:style w:type="character" w:customStyle="1" w:styleId="scxw165063263">
    <w:name w:val="scxw165063263"/>
    <w:basedOn w:val="DefaultParagraphFont"/>
    <w:rsid w:val="000052CE"/>
  </w:style>
  <w:style w:type="character" w:customStyle="1" w:styleId="scxw249798700">
    <w:name w:val="scxw249798700"/>
    <w:basedOn w:val="DefaultParagraphFont"/>
    <w:rsid w:val="00D541D9"/>
  </w:style>
  <w:style w:type="paragraph" w:styleId="TOC1">
    <w:name w:val="toc 1"/>
    <w:basedOn w:val="Normal"/>
    <w:next w:val="Normal"/>
    <w:autoRedefine/>
    <w:uiPriority w:val="39"/>
    <w:unhideWhenUsed/>
    <w:rsid w:val="00720B92"/>
    <w:pPr>
      <w:spacing w:after="100"/>
    </w:pPr>
  </w:style>
  <w:style w:type="character" w:styleId="Hyperlink">
    <w:name w:val="Hyperlink"/>
    <w:basedOn w:val="DefaultParagraphFont"/>
    <w:uiPriority w:val="99"/>
    <w:unhideWhenUsed/>
    <w:rsid w:val="00720B92"/>
    <w:rPr>
      <w:color w:val="0563C1" w:themeColor="hyperlink"/>
      <w:u w:val="single"/>
    </w:rPr>
  </w:style>
  <w:style w:type="character" w:styleId="Mention">
    <w:name w:val="Mention"/>
    <w:basedOn w:val="DefaultParagraphFont"/>
    <w:uiPriority w:val="99"/>
    <w:unhideWhenUsed/>
    <w:rsid w:val="00386080"/>
    <w:rPr>
      <w:color w:val="2B579A"/>
      <w:shd w:val="clear" w:color="auto" w:fill="E6E6E6"/>
    </w:rPr>
  </w:style>
  <w:style w:type="paragraph" w:styleId="CommentText">
    <w:name w:val="annotation text"/>
    <w:basedOn w:val="Normal"/>
    <w:link w:val="CommentTextChar"/>
    <w:uiPriority w:val="99"/>
    <w:unhideWhenUsed/>
    <w:rsid w:val="00386080"/>
    <w:pPr>
      <w:spacing w:line="240" w:lineRule="auto"/>
    </w:pPr>
    <w:rPr>
      <w:sz w:val="20"/>
      <w:szCs w:val="20"/>
    </w:rPr>
  </w:style>
  <w:style w:type="character" w:customStyle="1" w:styleId="CommentTextChar">
    <w:name w:val="Comment Text Char"/>
    <w:basedOn w:val="DefaultParagraphFont"/>
    <w:link w:val="CommentText"/>
    <w:uiPriority w:val="99"/>
    <w:rsid w:val="00386080"/>
    <w:rPr>
      <w:sz w:val="20"/>
      <w:szCs w:val="20"/>
    </w:rPr>
  </w:style>
  <w:style w:type="character" w:styleId="CommentReference">
    <w:name w:val="annotation reference"/>
    <w:basedOn w:val="DefaultParagraphFont"/>
    <w:uiPriority w:val="99"/>
    <w:semiHidden/>
    <w:unhideWhenUsed/>
    <w:rsid w:val="00386080"/>
    <w:rPr>
      <w:sz w:val="16"/>
      <w:szCs w:val="16"/>
    </w:rPr>
  </w:style>
  <w:style w:type="paragraph" w:styleId="CommentSubject">
    <w:name w:val="annotation subject"/>
    <w:basedOn w:val="CommentText"/>
    <w:next w:val="CommentText"/>
    <w:link w:val="CommentSubjectChar"/>
    <w:uiPriority w:val="99"/>
    <w:semiHidden/>
    <w:unhideWhenUsed/>
    <w:rsid w:val="004A1B3E"/>
    <w:rPr>
      <w:b/>
      <w:bCs/>
    </w:rPr>
  </w:style>
  <w:style w:type="character" w:customStyle="1" w:styleId="CommentSubjectChar">
    <w:name w:val="Comment Subject Char"/>
    <w:basedOn w:val="CommentTextChar"/>
    <w:link w:val="CommentSubject"/>
    <w:uiPriority w:val="99"/>
    <w:semiHidden/>
    <w:rsid w:val="004A1B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9094">
      <w:bodyDiv w:val="1"/>
      <w:marLeft w:val="0"/>
      <w:marRight w:val="0"/>
      <w:marTop w:val="0"/>
      <w:marBottom w:val="0"/>
      <w:divBdr>
        <w:top w:val="none" w:sz="0" w:space="0" w:color="auto"/>
        <w:left w:val="none" w:sz="0" w:space="0" w:color="auto"/>
        <w:bottom w:val="none" w:sz="0" w:space="0" w:color="auto"/>
        <w:right w:val="none" w:sz="0" w:space="0" w:color="auto"/>
      </w:divBdr>
      <w:divsChild>
        <w:div w:id="107894674">
          <w:marLeft w:val="0"/>
          <w:marRight w:val="0"/>
          <w:marTop w:val="0"/>
          <w:marBottom w:val="0"/>
          <w:divBdr>
            <w:top w:val="none" w:sz="0" w:space="0" w:color="auto"/>
            <w:left w:val="none" w:sz="0" w:space="0" w:color="auto"/>
            <w:bottom w:val="none" w:sz="0" w:space="0" w:color="auto"/>
            <w:right w:val="none" w:sz="0" w:space="0" w:color="auto"/>
          </w:divBdr>
        </w:div>
        <w:div w:id="228394169">
          <w:marLeft w:val="0"/>
          <w:marRight w:val="0"/>
          <w:marTop w:val="0"/>
          <w:marBottom w:val="0"/>
          <w:divBdr>
            <w:top w:val="none" w:sz="0" w:space="0" w:color="auto"/>
            <w:left w:val="none" w:sz="0" w:space="0" w:color="auto"/>
            <w:bottom w:val="none" w:sz="0" w:space="0" w:color="auto"/>
            <w:right w:val="none" w:sz="0" w:space="0" w:color="auto"/>
          </w:divBdr>
        </w:div>
        <w:div w:id="676343021">
          <w:marLeft w:val="0"/>
          <w:marRight w:val="0"/>
          <w:marTop w:val="0"/>
          <w:marBottom w:val="0"/>
          <w:divBdr>
            <w:top w:val="none" w:sz="0" w:space="0" w:color="auto"/>
            <w:left w:val="none" w:sz="0" w:space="0" w:color="auto"/>
            <w:bottom w:val="none" w:sz="0" w:space="0" w:color="auto"/>
            <w:right w:val="none" w:sz="0" w:space="0" w:color="auto"/>
          </w:divBdr>
        </w:div>
        <w:div w:id="1339308896">
          <w:marLeft w:val="0"/>
          <w:marRight w:val="0"/>
          <w:marTop w:val="0"/>
          <w:marBottom w:val="0"/>
          <w:divBdr>
            <w:top w:val="none" w:sz="0" w:space="0" w:color="auto"/>
            <w:left w:val="none" w:sz="0" w:space="0" w:color="auto"/>
            <w:bottom w:val="none" w:sz="0" w:space="0" w:color="auto"/>
            <w:right w:val="none" w:sz="0" w:space="0" w:color="auto"/>
          </w:divBdr>
        </w:div>
        <w:div w:id="1530484195">
          <w:marLeft w:val="0"/>
          <w:marRight w:val="0"/>
          <w:marTop w:val="0"/>
          <w:marBottom w:val="0"/>
          <w:divBdr>
            <w:top w:val="none" w:sz="0" w:space="0" w:color="auto"/>
            <w:left w:val="none" w:sz="0" w:space="0" w:color="auto"/>
            <w:bottom w:val="none" w:sz="0" w:space="0" w:color="auto"/>
            <w:right w:val="none" w:sz="0" w:space="0" w:color="auto"/>
          </w:divBdr>
        </w:div>
        <w:div w:id="1758289752">
          <w:marLeft w:val="0"/>
          <w:marRight w:val="0"/>
          <w:marTop w:val="0"/>
          <w:marBottom w:val="0"/>
          <w:divBdr>
            <w:top w:val="none" w:sz="0" w:space="0" w:color="auto"/>
            <w:left w:val="none" w:sz="0" w:space="0" w:color="auto"/>
            <w:bottom w:val="none" w:sz="0" w:space="0" w:color="auto"/>
            <w:right w:val="none" w:sz="0" w:space="0" w:color="auto"/>
          </w:divBdr>
        </w:div>
      </w:divsChild>
    </w:div>
    <w:div w:id="657727145">
      <w:bodyDiv w:val="1"/>
      <w:marLeft w:val="0"/>
      <w:marRight w:val="0"/>
      <w:marTop w:val="0"/>
      <w:marBottom w:val="0"/>
      <w:divBdr>
        <w:top w:val="none" w:sz="0" w:space="0" w:color="auto"/>
        <w:left w:val="none" w:sz="0" w:space="0" w:color="auto"/>
        <w:bottom w:val="none" w:sz="0" w:space="0" w:color="auto"/>
        <w:right w:val="none" w:sz="0" w:space="0" w:color="auto"/>
      </w:divBdr>
      <w:divsChild>
        <w:div w:id="34164070">
          <w:marLeft w:val="0"/>
          <w:marRight w:val="0"/>
          <w:marTop w:val="0"/>
          <w:marBottom w:val="0"/>
          <w:divBdr>
            <w:top w:val="none" w:sz="0" w:space="0" w:color="auto"/>
            <w:left w:val="none" w:sz="0" w:space="0" w:color="auto"/>
            <w:bottom w:val="none" w:sz="0" w:space="0" w:color="auto"/>
            <w:right w:val="none" w:sz="0" w:space="0" w:color="auto"/>
          </w:divBdr>
        </w:div>
        <w:div w:id="91971119">
          <w:marLeft w:val="0"/>
          <w:marRight w:val="0"/>
          <w:marTop w:val="0"/>
          <w:marBottom w:val="0"/>
          <w:divBdr>
            <w:top w:val="none" w:sz="0" w:space="0" w:color="auto"/>
            <w:left w:val="none" w:sz="0" w:space="0" w:color="auto"/>
            <w:bottom w:val="none" w:sz="0" w:space="0" w:color="auto"/>
            <w:right w:val="none" w:sz="0" w:space="0" w:color="auto"/>
          </w:divBdr>
        </w:div>
        <w:div w:id="217521097">
          <w:marLeft w:val="0"/>
          <w:marRight w:val="0"/>
          <w:marTop w:val="0"/>
          <w:marBottom w:val="0"/>
          <w:divBdr>
            <w:top w:val="none" w:sz="0" w:space="0" w:color="auto"/>
            <w:left w:val="none" w:sz="0" w:space="0" w:color="auto"/>
            <w:bottom w:val="none" w:sz="0" w:space="0" w:color="auto"/>
            <w:right w:val="none" w:sz="0" w:space="0" w:color="auto"/>
          </w:divBdr>
        </w:div>
        <w:div w:id="1406218870">
          <w:marLeft w:val="0"/>
          <w:marRight w:val="0"/>
          <w:marTop w:val="0"/>
          <w:marBottom w:val="0"/>
          <w:divBdr>
            <w:top w:val="none" w:sz="0" w:space="0" w:color="auto"/>
            <w:left w:val="none" w:sz="0" w:space="0" w:color="auto"/>
            <w:bottom w:val="none" w:sz="0" w:space="0" w:color="auto"/>
            <w:right w:val="none" w:sz="0" w:space="0" w:color="auto"/>
          </w:divBdr>
        </w:div>
        <w:div w:id="1613248812">
          <w:marLeft w:val="0"/>
          <w:marRight w:val="0"/>
          <w:marTop w:val="0"/>
          <w:marBottom w:val="0"/>
          <w:divBdr>
            <w:top w:val="none" w:sz="0" w:space="0" w:color="auto"/>
            <w:left w:val="none" w:sz="0" w:space="0" w:color="auto"/>
            <w:bottom w:val="none" w:sz="0" w:space="0" w:color="auto"/>
            <w:right w:val="none" w:sz="0" w:space="0" w:color="auto"/>
          </w:divBdr>
        </w:div>
        <w:div w:id="1943301362">
          <w:marLeft w:val="0"/>
          <w:marRight w:val="0"/>
          <w:marTop w:val="0"/>
          <w:marBottom w:val="0"/>
          <w:divBdr>
            <w:top w:val="none" w:sz="0" w:space="0" w:color="auto"/>
            <w:left w:val="none" w:sz="0" w:space="0" w:color="auto"/>
            <w:bottom w:val="none" w:sz="0" w:space="0" w:color="auto"/>
            <w:right w:val="none" w:sz="0" w:space="0" w:color="auto"/>
          </w:divBdr>
        </w:div>
      </w:divsChild>
    </w:div>
    <w:div w:id="780536764">
      <w:bodyDiv w:val="1"/>
      <w:marLeft w:val="0"/>
      <w:marRight w:val="0"/>
      <w:marTop w:val="0"/>
      <w:marBottom w:val="0"/>
      <w:divBdr>
        <w:top w:val="none" w:sz="0" w:space="0" w:color="auto"/>
        <w:left w:val="none" w:sz="0" w:space="0" w:color="auto"/>
        <w:bottom w:val="none" w:sz="0" w:space="0" w:color="auto"/>
        <w:right w:val="none" w:sz="0" w:space="0" w:color="auto"/>
      </w:divBdr>
      <w:divsChild>
        <w:div w:id="176045532">
          <w:marLeft w:val="0"/>
          <w:marRight w:val="0"/>
          <w:marTop w:val="0"/>
          <w:marBottom w:val="0"/>
          <w:divBdr>
            <w:top w:val="none" w:sz="0" w:space="0" w:color="auto"/>
            <w:left w:val="none" w:sz="0" w:space="0" w:color="auto"/>
            <w:bottom w:val="none" w:sz="0" w:space="0" w:color="auto"/>
            <w:right w:val="none" w:sz="0" w:space="0" w:color="auto"/>
          </w:divBdr>
        </w:div>
        <w:div w:id="307326704">
          <w:marLeft w:val="0"/>
          <w:marRight w:val="0"/>
          <w:marTop w:val="0"/>
          <w:marBottom w:val="0"/>
          <w:divBdr>
            <w:top w:val="none" w:sz="0" w:space="0" w:color="auto"/>
            <w:left w:val="none" w:sz="0" w:space="0" w:color="auto"/>
            <w:bottom w:val="none" w:sz="0" w:space="0" w:color="auto"/>
            <w:right w:val="none" w:sz="0" w:space="0" w:color="auto"/>
          </w:divBdr>
        </w:div>
        <w:div w:id="689718475">
          <w:marLeft w:val="0"/>
          <w:marRight w:val="0"/>
          <w:marTop w:val="0"/>
          <w:marBottom w:val="0"/>
          <w:divBdr>
            <w:top w:val="none" w:sz="0" w:space="0" w:color="auto"/>
            <w:left w:val="none" w:sz="0" w:space="0" w:color="auto"/>
            <w:bottom w:val="none" w:sz="0" w:space="0" w:color="auto"/>
            <w:right w:val="none" w:sz="0" w:space="0" w:color="auto"/>
          </w:divBdr>
        </w:div>
        <w:div w:id="698433213">
          <w:marLeft w:val="0"/>
          <w:marRight w:val="0"/>
          <w:marTop w:val="0"/>
          <w:marBottom w:val="0"/>
          <w:divBdr>
            <w:top w:val="none" w:sz="0" w:space="0" w:color="auto"/>
            <w:left w:val="none" w:sz="0" w:space="0" w:color="auto"/>
            <w:bottom w:val="none" w:sz="0" w:space="0" w:color="auto"/>
            <w:right w:val="none" w:sz="0" w:space="0" w:color="auto"/>
          </w:divBdr>
        </w:div>
        <w:div w:id="762725068">
          <w:marLeft w:val="0"/>
          <w:marRight w:val="0"/>
          <w:marTop w:val="0"/>
          <w:marBottom w:val="0"/>
          <w:divBdr>
            <w:top w:val="none" w:sz="0" w:space="0" w:color="auto"/>
            <w:left w:val="none" w:sz="0" w:space="0" w:color="auto"/>
            <w:bottom w:val="none" w:sz="0" w:space="0" w:color="auto"/>
            <w:right w:val="none" w:sz="0" w:space="0" w:color="auto"/>
          </w:divBdr>
        </w:div>
        <w:div w:id="809441291">
          <w:marLeft w:val="0"/>
          <w:marRight w:val="0"/>
          <w:marTop w:val="0"/>
          <w:marBottom w:val="0"/>
          <w:divBdr>
            <w:top w:val="none" w:sz="0" w:space="0" w:color="auto"/>
            <w:left w:val="none" w:sz="0" w:space="0" w:color="auto"/>
            <w:bottom w:val="none" w:sz="0" w:space="0" w:color="auto"/>
            <w:right w:val="none" w:sz="0" w:space="0" w:color="auto"/>
          </w:divBdr>
        </w:div>
        <w:div w:id="857617166">
          <w:marLeft w:val="0"/>
          <w:marRight w:val="0"/>
          <w:marTop w:val="0"/>
          <w:marBottom w:val="0"/>
          <w:divBdr>
            <w:top w:val="none" w:sz="0" w:space="0" w:color="auto"/>
            <w:left w:val="none" w:sz="0" w:space="0" w:color="auto"/>
            <w:bottom w:val="none" w:sz="0" w:space="0" w:color="auto"/>
            <w:right w:val="none" w:sz="0" w:space="0" w:color="auto"/>
          </w:divBdr>
        </w:div>
        <w:div w:id="883252182">
          <w:marLeft w:val="0"/>
          <w:marRight w:val="0"/>
          <w:marTop w:val="0"/>
          <w:marBottom w:val="0"/>
          <w:divBdr>
            <w:top w:val="none" w:sz="0" w:space="0" w:color="auto"/>
            <w:left w:val="none" w:sz="0" w:space="0" w:color="auto"/>
            <w:bottom w:val="none" w:sz="0" w:space="0" w:color="auto"/>
            <w:right w:val="none" w:sz="0" w:space="0" w:color="auto"/>
          </w:divBdr>
        </w:div>
        <w:div w:id="984774538">
          <w:marLeft w:val="0"/>
          <w:marRight w:val="0"/>
          <w:marTop w:val="0"/>
          <w:marBottom w:val="0"/>
          <w:divBdr>
            <w:top w:val="none" w:sz="0" w:space="0" w:color="auto"/>
            <w:left w:val="none" w:sz="0" w:space="0" w:color="auto"/>
            <w:bottom w:val="none" w:sz="0" w:space="0" w:color="auto"/>
            <w:right w:val="none" w:sz="0" w:space="0" w:color="auto"/>
          </w:divBdr>
        </w:div>
        <w:div w:id="1586954828">
          <w:marLeft w:val="0"/>
          <w:marRight w:val="0"/>
          <w:marTop w:val="0"/>
          <w:marBottom w:val="0"/>
          <w:divBdr>
            <w:top w:val="none" w:sz="0" w:space="0" w:color="auto"/>
            <w:left w:val="none" w:sz="0" w:space="0" w:color="auto"/>
            <w:bottom w:val="none" w:sz="0" w:space="0" w:color="auto"/>
            <w:right w:val="none" w:sz="0" w:space="0" w:color="auto"/>
          </w:divBdr>
        </w:div>
        <w:div w:id="1637370623">
          <w:marLeft w:val="0"/>
          <w:marRight w:val="0"/>
          <w:marTop w:val="0"/>
          <w:marBottom w:val="0"/>
          <w:divBdr>
            <w:top w:val="none" w:sz="0" w:space="0" w:color="auto"/>
            <w:left w:val="none" w:sz="0" w:space="0" w:color="auto"/>
            <w:bottom w:val="none" w:sz="0" w:space="0" w:color="auto"/>
            <w:right w:val="none" w:sz="0" w:space="0" w:color="auto"/>
          </w:divBdr>
        </w:div>
        <w:div w:id="1725761146">
          <w:marLeft w:val="0"/>
          <w:marRight w:val="0"/>
          <w:marTop w:val="0"/>
          <w:marBottom w:val="0"/>
          <w:divBdr>
            <w:top w:val="none" w:sz="0" w:space="0" w:color="auto"/>
            <w:left w:val="none" w:sz="0" w:space="0" w:color="auto"/>
            <w:bottom w:val="none" w:sz="0" w:space="0" w:color="auto"/>
            <w:right w:val="none" w:sz="0" w:space="0" w:color="auto"/>
          </w:divBdr>
        </w:div>
        <w:div w:id="1732385292">
          <w:marLeft w:val="0"/>
          <w:marRight w:val="0"/>
          <w:marTop w:val="0"/>
          <w:marBottom w:val="0"/>
          <w:divBdr>
            <w:top w:val="none" w:sz="0" w:space="0" w:color="auto"/>
            <w:left w:val="none" w:sz="0" w:space="0" w:color="auto"/>
            <w:bottom w:val="none" w:sz="0" w:space="0" w:color="auto"/>
            <w:right w:val="none" w:sz="0" w:space="0" w:color="auto"/>
          </w:divBdr>
        </w:div>
        <w:div w:id="1930691737">
          <w:marLeft w:val="0"/>
          <w:marRight w:val="0"/>
          <w:marTop w:val="0"/>
          <w:marBottom w:val="0"/>
          <w:divBdr>
            <w:top w:val="none" w:sz="0" w:space="0" w:color="auto"/>
            <w:left w:val="none" w:sz="0" w:space="0" w:color="auto"/>
            <w:bottom w:val="none" w:sz="0" w:space="0" w:color="auto"/>
            <w:right w:val="none" w:sz="0" w:space="0" w:color="auto"/>
          </w:divBdr>
          <w:divsChild>
            <w:div w:id="127094506">
              <w:marLeft w:val="0"/>
              <w:marRight w:val="0"/>
              <w:marTop w:val="0"/>
              <w:marBottom w:val="0"/>
              <w:divBdr>
                <w:top w:val="none" w:sz="0" w:space="0" w:color="auto"/>
                <w:left w:val="none" w:sz="0" w:space="0" w:color="auto"/>
                <w:bottom w:val="none" w:sz="0" w:space="0" w:color="auto"/>
                <w:right w:val="none" w:sz="0" w:space="0" w:color="auto"/>
              </w:divBdr>
            </w:div>
            <w:div w:id="398865803">
              <w:marLeft w:val="0"/>
              <w:marRight w:val="0"/>
              <w:marTop w:val="0"/>
              <w:marBottom w:val="0"/>
              <w:divBdr>
                <w:top w:val="none" w:sz="0" w:space="0" w:color="auto"/>
                <w:left w:val="none" w:sz="0" w:space="0" w:color="auto"/>
                <w:bottom w:val="none" w:sz="0" w:space="0" w:color="auto"/>
                <w:right w:val="none" w:sz="0" w:space="0" w:color="auto"/>
              </w:divBdr>
            </w:div>
            <w:div w:id="6929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5325">
      <w:bodyDiv w:val="1"/>
      <w:marLeft w:val="0"/>
      <w:marRight w:val="0"/>
      <w:marTop w:val="0"/>
      <w:marBottom w:val="0"/>
      <w:divBdr>
        <w:top w:val="none" w:sz="0" w:space="0" w:color="auto"/>
        <w:left w:val="none" w:sz="0" w:space="0" w:color="auto"/>
        <w:bottom w:val="none" w:sz="0" w:space="0" w:color="auto"/>
        <w:right w:val="none" w:sz="0" w:space="0" w:color="auto"/>
      </w:divBdr>
      <w:divsChild>
        <w:div w:id="348532395">
          <w:marLeft w:val="0"/>
          <w:marRight w:val="0"/>
          <w:marTop w:val="0"/>
          <w:marBottom w:val="0"/>
          <w:divBdr>
            <w:top w:val="none" w:sz="0" w:space="0" w:color="auto"/>
            <w:left w:val="none" w:sz="0" w:space="0" w:color="auto"/>
            <w:bottom w:val="none" w:sz="0" w:space="0" w:color="auto"/>
            <w:right w:val="none" w:sz="0" w:space="0" w:color="auto"/>
          </w:divBdr>
        </w:div>
        <w:div w:id="403721432">
          <w:marLeft w:val="0"/>
          <w:marRight w:val="0"/>
          <w:marTop w:val="0"/>
          <w:marBottom w:val="0"/>
          <w:divBdr>
            <w:top w:val="none" w:sz="0" w:space="0" w:color="auto"/>
            <w:left w:val="none" w:sz="0" w:space="0" w:color="auto"/>
            <w:bottom w:val="none" w:sz="0" w:space="0" w:color="auto"/>
            <w:right w:val="none" w:sz="0" w:space="0" w:color="auto"/>
          </w:divBdr>
        </w:div>
        <w:div w:id="518081645">
          <w:marLeft w:val="0"/>
          <w:marRight w:val="0"/>
          <w:marTop w:val="0"/>
          <w:marBottom w:val="0"/>
          <w:divBdr>
            <w:top w:val="none" w:sz="0" w:space="0" w:color="auto"/>
            <w:left w:val="none" w:sz="0" w:space="0" w:color="auto"/>
            <w:bottom w:val="none" w:sz="0" w:space="0" w:color="auto"/>
            <w:right w:val="none" w:sz="0" w:space="0" w:color="auto"/>
          </w:divBdr>
        </w:div>
        <w:div w:id="548999130">
          <w:marLeft w:val="0"/>
          <w:marRight w:val="0"/>
          <w:marTop w:val="0"/>
          <w:marBottom w:val="0"/>
          <w:divBdr>
            <w:top w:val="none" w:sz="0" w:space="0" w:color="auto"/>
            <w:left w:val="none" w:sz="0" w:space="0" w:color="auto"/>
            <w:bottom w:val="none" w:sz="0" w:space="0" w:color="auto"/>
            <w:right w:val="none" w:sz="0" w:space="0" w:color="auto"/>
          </w:divBdr>
        </w:div>
        <w:div w:id="799301997">
          <w:marLeft w:val="0"/>
          <w:marRight w:val="0"/>
          <w:marTop w:val="0"/>
          <w:marBottom w:val="0"/>
          <w:divBdr>
            <w:top w:val="none" w:sz="0" w:space="0" w:color="auto"/>
            <w:left w:val="none" w:sz="0" w:space="0" w:color="auto"/>
            <w:bottom w:val="none" w:sz="0" w:space="0" w:color="auto"/>
            <w:right w:val="none" w:sz="0" w:space="0" w:color="auto"/>
          </w:divBdr>
        </w:div>
        <w:div w:id="809321345">
          <w:marLeft w:val="0"/>
          <w:marRight w:val="0"/>
          <w:marTop w:val="0"/>
          <w:marBottom w:val="0"/>
          <w:divBdr>
            <w:top w:val="none" w:sz="0" w:space="0" w:color="auto"/>
            <w:left w:val="none" w:sz="0" w:space="0" w:color="auto"/>
            <w:bottom w:val="none" w:sz="0" w:space="0" w:color="auto"/>
            <w:right w:val="none" w:sz="0" w:space="0" w:color="auto"/>
          </w:divBdr>
        </w:div>
        <w:div w:id="1032267443">
          <w:marLeft w:val="0"/>
          <w:marRight w:val="0"/>
          <w:marTop w:val="0"/>
          <w:marBottom w:val="0"/>
          <w:divBdr>
            <w:top w:val="none" w:sz="0" w:space="0" w:color="auto"/>
            <w:left w:val="none" w:sz="0" w:space="0" w:color="auto"/>
            <w:bottom w:val="none" w:sz="0" w:space="0" w:color="auto"/>
            <w:right w:val="none" w:sz="0" w:space="0" w:color="auto"/>
          </w:divBdr>
        </w:div>
        <w:div w:id="1349327463">
          <w:marLeft w:val="0"/>
          <w:marRight w:val="0"/>
          <w:marTop w:val="0"/>
          <w:marBottom w:val="0"/>
          <w:divBdr>
            <w:top w:val="none" w:sz="0" w:space="0" w:color="auto"/>
            <w:left w:val="none" w:sz="0" w:space="0" w:color="auto"/>
            <w:bottom w:val="none" w:sz="0" w:space="0" w:color="auto"/>
            <w:right w:val="none" w:sz="0" w:space="0" w:color="auto"/>
          </w:divBdr>
        </w:div>
        <w:div w:id="1748071843">
          <w:marLeft w:val="0"/>
          <w:marRight w:val="0"/>
          <w:marTop w:val="0"/>
          <w:marBottom w:val="0"/>
          <w:divBdr>
            <w:top w:val="none" w:sz="0" w:space="0" w:color="auto"/>
            <w:left w:val="none" w:sz="0" w:space="0" w:color="auto"/>
            <w:bottom w:val="none" w:sz="0" w:space="0" w:color="auto"/>
            <w:right w:val="none" w:sz="0" w:space="0" w:color="auto"/>
          </w:divBdr>
        </w:div>
        <w:div w:id="1888682049">
          <w:marLeft w:val="0"/>
          <w:marRight w:val="0"/>
          <w:marTop w:val="0"/>
          <w:marBottom w:val="0"/>
          <w:divBdr>
            <w:top w:val="none" w:sz="0" w:space="0" w:color="auto"/>
            <w:left w:val="none" w:sz="0" w:space="0" w:color="auto"/>
            <w:bottom w:val="none" w:sz="0" w:space="0" w:color="auto"/>
            <w:right w:val="none" w:sz="0" w:space="0" w:color="auto"/>
          </w:divBdr>
          <w:divsChild>
            <w:div w:id="348218688">
              <w:marLeft w:val="0"/>
              <w:marRight w:val="0"/>
              <w:marTop w:val="0"/>
              <w:marBottom w:val="0"/>
              <w:divBdr>
                <w:top w:val="none" w:sz="0" w:space="0" w:color="auto"/>
                <w:left w:val="none" w:sz="0" w:space="0" w:color="auto"/>
                <w:bottom w:val="none" w:sz="0" w:space="0" w:color="auto"/>
                <w:right w:val="none" w:sz="0" w:space="0" w:color="auto"/>
              </w:divBdr>
            </w:div>
            <w:div w:id="1232617516">
              <w:marLeft w:val="0"/>
              <w:marRight w:val="0"/>
              <w:marTop w:val="0"/>
              <w:marBottom w:val="0"/>
              <w:divBdr>
                <w:top w:val="none" w:sz="0" w:space="0" w:color="auto"/>
                <w:left w:val="none" w:sz="0" w:space="0" w:color="auto"/>
                <w:bottom w:val="none" w:sz="0" w:space="0" w:color="auto"/>
                <w:right w:val="none" w:sz="0" w:space="0" w:color="auto"/>
              </w:divBdr>
            </w:div>
            <w:div w:id="1317567073">
              <w:marLeft w:val="0"/>
              <w:marRight w:val="0"/>
              <w:marTop w:val="0"/>
              <w:marBottom w:val="0"/>
              <w:divBdr>
                <w:top w:val="none" w:sz="0" w:space="0" w:color="auto"/>
                <w:left w:val="none" w:sz="0" w:space="0" w:color="auto"/>
                <w:bottom w:val="none" w:sz="0" w:space="0" w:color="auto"/>
                <w:right w:val="none" w:sz="0" w:space="0" w:color="auto"/>
              </w:divBdr>
            </w:div>
            <w:div w:id="1797092999">
              <w:marLeft w:val="0"/>
              <w:marRight w:val="0"/>
              <w:marTop w:val="0"/>
              <w:marBottom w:val="0"/>
              <w:divBdr>
                <w:top w:val="none" w:sz="0" w:space="0" w:color="auto"/>
                <w:left w:val="none" w:sz="0" w:space="0" w:color="auto"/>
                <w:bottom w:val="none" w:sz="0" w:space="0" w:color="auto"/>
                <w:right w:val="none" w:sz="0" w:space="0" w:color="auto"/>
              </w:divBdr>
            </w:div>
          </w:divsChild>
        </w:div>
        <w:div w:id="1891304109">
          <w:marLeft w:val="0"/>
          <w:marRight w:val="0"/>
          <w:marTop w:val="0"/>
          <w:marBottom w:val="0"/>
          <w:divBdr>
            <w:top w:val="none" w:sz="0" w:space="0" w:color="auto"/>
            <w:left w:val="none" w:sz="0" w:space="0" w:color="auto"/>
            <w:bottom w:val="none" w:sz="0" w:space="0" w:color="auto"/>
            <w:right w:val="none" w:sz="0" w:space="0" w:color="auto"/>
          </w:divBdr>
          <w:divsChild>
            <w:div w:id="2365567">
              <w:marLeft w:val="0"/>
              <w:marRight w:val="0"/>
              <w:marTop w:val="0"/>
              <w:marBottom w:val="0"/>
              <w:divBdr>
                <w:top w:val="none" w:sz="0" w:space="0" w:color="auto"/>
                <w:left w:val="none" w:sz="0" w:space="0" w:color="auto"/>
                <w:bottom w:val="none" w:sz="0" w:space="0" w:color="auto"/>
                <w:right w:val="none" w:sz="0" w:space="0" w:color="auto"/>
              </w:divBdr>
            </w:div>
            <w:div w:id="444010408">
              <w:marLeft w:val="0"/>
              <w:marRight w:val="0"/>
              <w:marTop w:val="0"/>
              <w:marBottom w:val="0"/>
              <w:divBdr>
                <w:top w:val="none" w:sz="0" w:space="0" w:color="auto"/>
                <w:left w:val="none" w:sz="0" w:space="0" w:color="auto"/>
                <w:bottom w:val="none" w:sz="0" w:space="0" w:color="auto"/>
                <w:right w:val="none" w:sz="0" w:space="0" w:color="auto"/>
              </w:divBdr>
            </w:div>
            <w:div w:id="792477293">
              <w:marLeft w:val="0"/>
              <w:marRight w:val="0"/>
              <w:marTop w:val="0"/>
              <w:marBottom w:val="0"/>
              <w:divBdr>
                <w:top w:val="none" w:sz="0" w:space="0" w:color="auto"/>
                <w:left w:val="none" w:sz="0" w:space="0" w:color="auto"/>
                <w:bottom w:val="none" w:sz="0" w:space="0" w:color="auto"/>
                <w:right w:val="none" w:sz="0" w:space="0" w:color="auto"/>
              </w:divBdr>
            </w:div>
            <w:div w:id="847184322">
              <w:marLeft w:val="0"/>
              <w:marRight w:val="0"/>
              <w:marTop w:val="0"/>
              <w:marBottom w:val="0"/>
              <w:divBdr>
                <w:top w:val="none" w:sz="0" w:space="0" w:color="auto"/>
                <w:left w:val="none" w:sz="0" w:space="0" w:color="auto"/>
                <w:bottom w:val="none" w:sz="0" w:space="0" w:color="auto"/>
                <w:right w:val="none" w:sz="0" w:space="0" w:color="auto"/>
              </w:divBdr>
            </w:div>
            <w:div w:id="1248660018">
              <w:marLeft w:val="0"/>
              <w:marRight w:val="0"/>
              <w:marTop w:val="0"/>
              <w:marBottom w:val="0"/>
              <w:divBdr>
                <w:top w:val="none" w:sz="0" w:space="0" w:color="auto"/>
                <w:left w:val="none" w:sz="0" w:space="0" w:color="auto"/>
                <w:bottom w:val="none" w:sz="0" w:space="0" w:color="auto"/>
                <w:right w:val="none" w:sz="0" w:space="0" w:color="auto"/>
              </w:divBdr>
            </w:div>
          </w:divsChild>
        </w:div>
        <w:div w:id="1929149420">
          <w:marLeft w:val="0"/>
          <w:marRight w:val="0"/>
          <w:marTop w:val="0"/>
          <w:marBottom w:val="0"/>
          <w:divBdr>
            <w:top w:val="none" w:sz="0" w:space="0" w:color="auto"/>
            <w:left w:val="none" w:sz="0" w:space="0" w:color="auto"/>
            <w:bottom w:val="none" w:sz="0" w:space="0" w:color="auto"/>
            <w:right w:val="none" w:sz="0" w:space="0" w:color="auto"/>
          </w:divBdr>
        </w:div>
        <w:div w:id="2050570750">
          <w:marLeft w:val="0"/>
          <w:marRight w:val="0"/>
          <w:marTop w:val="0"/>
          <w:marBottom w:val="0"/>
          <w:divBdr>
            <w:top w:val="none" w:sz="0" w:space="0" w:color="auto"/>
            <w:left w:val="none" w:sz="0" w:space="0" w:color="auto"/>
            <w:bottom w:val="none" w:sz="0" w:space="0" w:color="auto"/>
            <w:right w:val="none" w:sz="0" w:space="0" w:color="auto"/>
          </w:divBdr>
        </w:div>
      </w:divsChild>
    </w:div>
    <w:div w:id="1238593100">
      <w:bodyDiv w:val="1"/>
      <w:marLeft w:val="0"/>
      <w:marRight w:val="0"/>
      <w:marTop w:val="0"/>
      <w:marBottom w:val="0"/>
      <w:divBdr>
        <w:top w:val="none" w:sz="0" w:space="0" w:color="auto"/>
        <w:left w:val="none" w:sz="0" w:space="0" w:color="auto"/>
        <w:bottom w:val="none" w:sz="0" w:space="0" w:color="auto"/>
        <w:right w:val="none" w:sz="0" w:space="0" w:color="auto"/>
      </w:divBdr>
      <w:divsChild>
        <w:div w:id="141889101">
          <w:marLeft w:val="0"/>
          <w:marRight w:val="0"/>
          <w:marTop w:val="0"/>
          <w:marBottom w:val="0"/>
          <w:divBdr>
            <w:top w:val="none" w:sz="0" w:space="0" w:color="auto"/>
            <w:left w:val="none" w:sz="0" w:space="0" w:color="auto"/>
            <w:bottom w:val="none" w:sz="0" w:space="0" w:color="auto"/>
            <w:right w:val="none" w:sz="0" w:space="0" w:color="auto"/>
          </w:divBdr>
        </w:div>
        <w:div w:id="277949905">
          <w:marLeft w:val="0"/>
          <w:marRight w:val="0"/>
          <w:marTop w:val="0"/>
          <w:marBottom w:val="0"/>
          <w:divBdr>
            <w:top w:val="none" w:sz="0" w:space="0" w:color="auto"/>
            <w:left w:val="none" w:sz="0" w:space="0" w:color="auto"/>
            <w:bottom w:val="none" w:sz="0" w:space="0" w:color="auto"/>
            <w:right w:val="none" w:sz="0" w:space="0" w:color="auto"/>
          </w:divBdr>
        </w:div>
        <w:div w:id="329455643">
          <w:marLeft w:val="0"/>
          <w:marRight w:val="0"/>
          <w:marTop w:val="0"/>
          <w:marBottom w:val="0"/>
          <w:divBdr>
            <w:top w:val="none" w:sz="0" w:space="0" w:color="auto"/>
            <w:left w:val="none" w:sz="0" w:space="0" w:color="auto"/>
            <w:bottom w:val="none" w:sz="0" w:space="0" w:color="auto"/>
            <w:right w:val="none" w:sz="0" w:space="0" w:color="auto"/>
          </w:divBdr>
        </w:div>
        <w:div w:id="340552745">
          <w:marLeft w:val="0"/>
          <w:marRight w:val="0"/>
          <w:marTop w:val="0"/>
          <w:marBottom w:val="0"/>
          <w:divBdr>
            <w:top w:val="none" w:sz="0" w:space="0" w:color="auto"/>
            <w:left w:val="none" w:sz="0" w:space="0" w:color="auto"/>
            <w:bottom w:val="none" w:sz="0" w:space="0" w:color="auto"/>
            <w:right w:val="none" w:sz="0" w:space="0" w:color="auto"/>
          </w:divBdr>
        </w:div>
        <w:div w:id="517890346">
          <w:marLeft w:val="0"/>
          <w:marRight w:val="0"/>
          <w:marTop w:val="0"/>
          <w:marBottom w:val="0"/>
          <w:divBdr>
            <w:top w:val="none" w:sz="0" w:space="0" w:color="auto"/>
            <w:left w:val="none" w:sz="0" w:space="0" w:color="auto"/>
            <w:bottom w:val="none" w:sz="0" w:space="0" w:color="auto"/>
            <w:right w:val="none" w:sz="0" w:space="0" w:color="auto"/>
          </w:divBdr>
        </w:div>
        <w:div w:id="585113527">
          <w:marLeft w:val="0"/>
          <w:marRight w:val="0"/>
          <w:marTop w:val="0"/>
          <w:marBottom w:val="0"/>
          <w:divBdr>
            <w:top w:val="none" w:sz="0" w:space="0" w:color="auto"/>
            <w:left w:val="none" w:sz="0" w:space="0" w:color="auto"/>
            <w:bottom w:val="none" w:sz="0" w:space="0" w:color="auto"/>
            <w:right w:val="none" w:sz="0" w:space="0" w:color="auto"/>
          </w:divBdr>
        </w:div>
        <w:div w:id="711733158">
          <w:marLeft w:val="0"/>
          <w:marRight w:val="0"/>
          <w:marTop w:val="0"/>
          <w:marBottom w:val="0"/>
          <w:divBdr>
            <w:top w:val="none" w:sz="0" w:space="0" w:color="auto"/>
            <w:left w:val="none" w:sz="0" w:space="0" w:color="auto"/>
            <w:bottom w:val="none" w:sz="0" w:space="0" w:color="auto"/>
            <w:right w:val="none" w:sz="0" w:space="0" w:color="auto"/>
          </w:divBdr>
        </w:div>
        <w:div w:id="813765422">
          <w:marLeft w:val="0"/>
          <w:marRight w:val="0"/>
          <w:marTop w:val="0"/>
          <w:marBottom w:val="0"/>
          <w:divBdr>
            <w:top w:val="none" w:sz="0" w:space="0" w:color="auto"/>
            <w:left w:val="none" w:sz="0" w:space="0" w:color="auto"/>
            <w:bottom w:val="none" w:sz="0" w:space="0" w:color="auto"/>
            <w:right w:val="none" w:sz="0" w:space="0" w:color="auto"/>
          </w:divBdr>
        </w:div>
        <w:div w:id="869218647">
          <w:marLeft w:val="0"/>
          <w:marRight w:val="0"/>
          <w:marTop w:val="0"/>
          <w:marBottom w:val="0"/>
          <w:divBdr>
            <w:top w:val="none" w:sz="0" w:space="0" w:color="auto"/>
            <w:left w:val="none" w:sz="0" w:space="0" w:color="auto"/>
            <w:bottom w:val="none" w:sz="0" w:space="0" w:color="auto"/>
            <w:right w:val="none" w:sz="0" w:space="0" w:color="auto"/>
          </w:divBdr>
        </w:div>
        <w:div w:id="1074358238">
          <w:marLeft w:val="0"/>
          <w:marRight w:val="0"/>
          <w:marTop w:val="0"/>
          <w:marBottom w:val="0"/>
          <w:divBdr>
            <w:top w:val="none" w:sz="0" w:space="0" w:color="auto"/>
            <w:left w:val="none" w:sz="0" w:space="0" w:color="auto"/>
            <w:bottom w:val="none" w:sz="0" w:space="0" w:color="auto"/>
            <w:right w:val="none" w:sz="0" w:space="0" w:color="auto"/>
          </w:divBdr>
        </w:div>
        <w:div w:id="1256670552">
          <w:marLeft w:val="0"/>
          <w:marRight w:val="0"/>
          <w:marTop w:val="0"/>
          <w:marBottom w:val="0"/>
          <w:divBdr>
            <w:top w:val="none" w:sz="0" w:space="0" w:color="auto"/>
            <w:left w:val="none" w:sz="0" w:space="0" w:color="auto"/>
            <w:bottom w:val="none" w:sz="0" w:space="0" w:color="auto"/>
            <w:right w:val="none" w:sz="0" w:space="0" w:color="auto"/>
          </w:divBdr>
        </w:div>
        <w:div w:id="1354646768">
          <w:marLeft w:val="0"/>
          <w:marRight w:val="0"/>
          <w:marTop w:val="0"/>
          <w:marBottom w:val="0"/>
          <w:divBdr>
            <w:top w:val="none" w:sz="0" w:space="0" w:color="auto"/>
            <w:left w:val="none" w:sz="0" w:space="0" w:color="auto"/>
            <w:bottom w:val="none" w:sz="0" w:space="0" w:color="auto"/>
            <w:right w:val="none" w:sz="0" w:space="0" w:color="auto"/>
          </w:divBdr>
        </w:div>
        <w:div w:id="1369799059">
          <w:marLeft w:val="0"/>
          <w:marRight w:val="0"/>
          <w:marTop w:val="0"/>
          <w:marBottom w:val="0"/>
          <w:divBdr>
            <w:top w:val="none" w:sz="0" w:space="0" w:color="auto"/>
            <w:left w:val="none" w:sz="0" w:space="0" w:color="auto"/>
            <w:bottom w:val="none" w:sz="0" w:space="0" w:color="auto"/>
            <w:right w:val="none" w:sz="0" w:space="0" w:color="auto"/>
          </w:divBdr>
        </w:div>
        <w:div w:id="1432244444">
          <w:marLeft w:val="0"/>
          <w:marRight w:val="0"/>
          <w:marTop w:val="0"/>
          <w:marBottom w:val="0"/>
          <w:divBdr>
            <w:top w:val="none" w:sz="0" w:space="0" w:color="auto"/>
            <w:left w:val="none" w:sz="0" w:space="0" w:color="auto"/>
            <w:bottom w:val="none" w:sz="0" w:space="0" w:color="auto"/>
            <w:right w:val="none" w:sz="0" w:space="0" w:color="auto"/>
          </w:divBdr>
        </w:div>
        <w:div w:id="1612779308">
          <w:marLeft w:val="0"/>
          <w:marRight w:val="0"/>
          <w:marTop w:val="0"/>
          <w:marBottom w:val="0"/>
          <w:divBdr>
            <w:top w:val="none" w:sz="0" w:space="0" w:color="auto"/>
            <w:left w:val="none" w:sz="0" w:space="0" w:color="auto"/>
            <w:bottom w:val="none" w:sz="0" w:space="0" w:color="auto"/>
            <w:right w:val="none" w:sz="0" w:space="0" w:color="auto"/>
          </w:divBdr>
        </w:div>
        <w:div w:id="1809317947">
          <w:marLeft w:val="0"/>
          <w:marRight w:val="0"/>
          <w:marTop w:val="0"/>
          <w:marBottom w:val="0"/>
          <w:divBdr>
            <w:top w:val="none" w:sz="0" w:space="0" w:color="auto"/>
            <w:left w:val="none" w:sz="0" w:space="0" w:color="auto"/>
            <w:bottom w:val="none" w:sz="0" w:space="0" w:color="auto"/>
            <w:right w:val="none" w:sz="0" w:space="0" w:color="auto"/>
          </w:divBdr>
        </w:div>
        <w:div w:id="1849326877">
          <w:marLeft w:val="0"/>
          <w:marRight w:val="0"/>
          <w:marTop w:val="0"/>
          <w:marBottom w:val="0"/>
          <w:divBdr>
            <w:top w:val="none" w:sz="0" w:space="0" w:color="auto"/>
            <w:left w:val="none" w:sz="0" w:space="0" w:color="auto"/>
            <w:bottom w:val="none" w:sz="0" w:space="0" w:color="auto"/>
            <w:right w:val="none" w:sz="0" w:space="0" w:color="auto"/>
          </w:divBdr>
        </w:div>
        <w:div w:id="2061585376">
          <w:marLeft w:val="0"/>
          <w:marRight w:val="0"/>
          <w:marTop w:val="0"/>
          <w:marBottom w:val="0"/>
          <w:divBdr>
            <w:top w:val="none" w:sz="0" w:space="0" w:color="auto"/>
            <w:left w:val="none" w:sz="0" w:space="0" w:color="auto"/>
            <w:bottom w:val="none" w:sz="0" w:space="0" w:color="auto"/>
            <w:right w:val="none" w:sz="0" w:space="0" w:color="auto"/>
          </w:divBdr>
        </w:div>
      </w:divsChild>
    </w:div>
    <w:div w:id="1544975839">
      <w:bodyDiv w:val="1"/>
      <w:marLeft w:val="0"/>
      <w:marRight w:val="0"/>
      <w:marTop w:val="0"/>
      <w:marBottom w:val="0"/>
      <w:divBdr>
        <w:top w:val="none" w:sz="0" w:space="0" w:color="auto"/>
        <w:left w:val="none" w:sz="0" w:space="0" w:color="auto"/>
        <w:bottom w:val="none" w:sz="0" w:space="0" w:color="auto"/>
        <w:right w:val="none" w:sz="0" w:space="0" w:color="auto"/>
      </w:divBdr>
      <w:divsChild>
        <w:div w:id="206457870">
          <w:marLeft w:val="0"/>
          <w:marRight w:val="0"/>
          <w:marTop w:val="0"/>
          <w:marBottom w:val="0"/>
          <w:divBdr>
            <w:top w:val="none" w:sz="0" w:space="0" w:color="auto"/>
            <w:left w:val="none" w:sz="0" w:space="0" w:color="auto"/>
            <w:bottom w:val="none" w:sz="0" w:space="0" w:color="auto"/>
            <w:right w:val="none" w:sz="0" w:space="0" w:color="auto"/>
          </w:divBdr>
        </w:div>
        <w:div w:id="329522856">
          <w:marLeft w:val="0"/>
          <w:marRight w:val="0"/>
          <w:marTop w:val="0"/>
          <w:marBottom w:val="0"/>
          <w:divBdr>
            <w:top w:val="none" w:sz="0" w:space="0" w:color="auto"/>
            <w:left w:val="none" w:sz="0" w:space="0" w:color="auto"/>
            <w:bottom w:val="none" w:sz="0" w:space="0" w:color="auto"/>
            <w:right w:val="none" w:sz="0" w:space="0" w:color="auto"/>
          </w:divBdr>
        </w:div>
        <w:div w:id="400832599">
          <w:marLeft w:val="0"/>
          <w:marRight w:val="0"/>
          <w:marTop w:val="0"/>
          <w:marBottom w:val="0"/>
          <w:divBdr>
            <w:top w:val="none" w:sz="0" w:space="0" w:color="auto"/>
            <w:left w:val="none" w:sz="0" w:space="0" w:color="auto"/>
            <w:bottom w:val="none" w:sz="0" w:space="0" w:color="auto"/>
            <w:right w:val="none" w:sz="0" w:space="0" w:color="auto"/>
          </w:divBdr>
        </w:div>
        <w:div w:id="461198333">
          <w:marLeft w:val="0"/>
          <w:marRight w:val="0"/>
          <w:marTop w:val="0"/>
          <w:marBottom w:val="0"/>
          <w:divBdr>
            <w:top w:val="none" w:sz="0" w:space="0" w:color="auto"/>
            <w:left w:val="none" w:sz="0" w:space="0" w:color="auto"/>
            <w:bottom w:val="none" w:sz="0" w:space="0" w:color="auto"/>
            <w:right w:val="none" w:sz="0" w:space="0" w:color="auto"/>
          </w:divBdr>
        </w:div>
        <w:div w:id="591860856">
          <w:marLeft w:val="0"/>
          <w:marRight w:val="0"/>
          <w:marTop w:val="0"/>
          <w:marBottom w:val="0"/>
          <w:divBdr>
            <w:top w:val="none" w:sz="0" w:space="0" w:color="auto"/>
            <w:left w:val="none" w:sz="0" w:space="0" w:color="auto"/>
            <w:bottom w:val="none" w:sz="0" w:space="0" w:color="auto"/>
            <w:right w:val="none" w:sz="0" w:space="0" w:color="auto"/>
          </w:divBdr>
        </w:div>
        <w:div w:id="874776460">
          <w:marLeft w:val="0"/>
          <w:marRight w:val="0"/>
          <w:marTop w:val="0"/>
          <w:marBottom w:val="0"/>
          <w:divBdr>
            <w:top w:val="none" w:sz="0" w:space="0" w:color="auto"/>
            <w:left w:val="none" w:sz="0" w:space="0" w:color="auto"/>
            <w:bottom w:val="none" w:sz="0" w:space="0" w:color="auto"/>
            <w:right w:val="none" w:sz="0" w:space="0" w:color="auto"/>
          </w:divBdr>
        </w:div>
        <w:div w:id="877859571">
          <w:marLeft w:val="0"/>
          <w:marRight w:val="0"/>
          <w:marTop w:val="0"/>
          <w:marBottom w:val="0"/>
          <w:divBdr>
            <w:top w:val="none" w:sz="0" w:space="0" w:color="auto"/>
            <w:left w:val="none" w:sz="0" w:space="0" w:color="auto"/>
            <w:bottom w:val="none" w:sz="0" w:space="0" w:color="auto"/>
            <w:right w:val="none" w:sz="0" w:space="0" w:color="auto"/>
          </w:divBdr>
        </w:div>
        <w:div w:id="977761221">
          <w:marLeft w:val="0"/>
          <w:marRight w:val="0"/>
          <w:marTop w:val="0"/>
          <w:marBottom w:val="0"/>
          <w:divBdr>
            <w:top w:val="none" w:sz="0" w:space="0" w:color="auto"/>
            <w:left w:val="none" w:sz="0" w:space="0" w:color="auto"/>
            <w:bottom w:val="none" w:sz="0" w:space="0" w:color="auto"/>
            <w:right w:val="none" w:sz="0" w:space="0" w:color="auto"/>
          </w:divBdr>
        </w:div>
        <w:div w:id="1117020224">
          <w:marLeft w:val="0"/>
          <w:marRight w:val="0"/>
          <w:marTop w:val="0"/>
          <w:marBottom w:val="0"/>
          <w:divBdr>
            <w:top w:val="none" w:sz="0" w:space="0" w:color="auto"/>
            <w:left w:val="none" w:sz="0" w:space="0" w:color="auto"/>
            <w:bottom w:val="none" w:sz="0" w:space="0" w:color="auto"/>
            <w:right w:val="none" w:sz="0" w:space="0" w:color="auto"/>
          </w:divBdr>
        </w:div>
        <w:div w:id="1252080266">
          <w:marLeft w:val="0"/>
          <w:marRight w:val="0"/>
          <w:marTop w:val="0"/>
          <w:marBottom w:val="0"/>
          <w:divBdr>
            <w:top w:val="none" w:sz="0" w:space="0" w:color="auto"/>
            <w:left w:val="none" w:sz="0" w:space="0" w:color="auto"/>
            <w:bottom w:val="none" w:sz="0" w:space="0" w:color="auto"/>
            <w:right w:val="none" w:sz="0" w:space="0" w:color="auto"/>
          </w:divBdr>
        </w:div>
        <w:div w:id="1425422822">
          <w:marLeft w:val="0"/>
          <w:marRight w:val="0"/>
          <w:marTop w:val="0"/>
          <w:marBottom w:val="0"/>
          <w:divBdr>
            <w:top w:val="none" w:sz="0" w:space="0" w:color="auto"/>
            <w:left w:val="none" w:sz="0" w:space="0" w:color="auto"/>
            <w:bottom w:val="none" w:sz="0" w:space="0" w:color="auto"/>
            <w:right w:val="none" w:sz="0" w:space="0" w:color="auto"/>
          </w:divBdr>
        </w:div>
        <w:div w:id="1571187000">
          <w:marLeft w:val="0"/>
          <w:marRight w:val="0"/>
          <w:marTop w:val="0"/>
          <w:marBottom w:val="0"/>
          <w:divBdr>
            <w:top w:val="none" w:sz="0" w:space="0" w:color="auto"/>
            <w:left w:val="none" w:sz="0" w:space="0" w:color="auto"/>
            <w:bottom w:val="none" w:sz="0" w:space="0" w:color="auto"/>
            <w:right w:val="none" w:sz="0" w:space="0" w:color="auto"/>
          </w:divBdr>
        </w:div>
        <w:div w:id="1828937862">
          <w:marLeft w:val="0"/>
          <w:marRight w:val="0"/>
          <w:marTop w:val="0"/>
          <w:marBottom w:val="0"/>
          <w:divBdr>
            <w:top w:val="none" w:sz="0" w:space="0" w:color="auto"/>
            <w:left w:val="none" w:sz="0" w:space="0" w:color="auto"/>
            <w:bottom w:val="none" w:sz="0" w:space="0" w:color="auto"/>
            <w:right w:val="none" w:sz="0" w:space="0" w:color="auto"/>
          </w:divBdr>
        </w:div>
        <w:div w:id="1897620792">
          <w:marLeft w:val="0"/>
          <w:marRight w:val="0"/>
          <w:marTop w:val="0"/>
          <w:marBottom w:val="0"/>
          <w:divBdr>
            <w:top w:val="none" w:sz="0" w:space="0" w:color="auto"/>
            <w:left w:val="none" w:sz="0" w:space="0" w:color="auto"/>
            <w:bottom w:val="none" w:sz="0" w:space="0" w:color="auto"/>
            <w:right w:val="none" w:sz="0" w:space="0" w:color="auto"/>
          </w:divBdr>
          <w:divsChild>
            <w:div w:id="254049285">
              <w:marLeft w:val="-75"/>
              <w:marRight w:val="0"/>
              <w:marTop w:val="30"/>
              <w:marBottom w:val="30"/>
              <w:divBdr>
                <w:top w:val="none" w:sz="0" w:space="0" w:color="auto"/>
                <w:left w:val="none" w:sz="0" w:space="0" w:color="auto"/>
                <w:bottom w:val="none" w:sz="0" w:space="0" w:color="auto"/>
                <w:right w:val="none" w:sz="0" w:space="0" w:color="auto"/>
              </w:divBdr>
              <w:divsChild>
                <w:div w:id="17237445">
                  <w:marLeft w:val="0"/>
                  <w:marRight w:val="0"/>
                  <w:marTop w:val="0"/>
                  <w:marBottom w:val="0"/>
                  <w:divBdr>
                    <w:top w:val="none" w:sz="0" w:space="0" w:color="auto"/>
                    <w:left w:val="none" w:sz="0" w:space="0" w:color="auto"/>
                    <w:bottom w:val="none" w:sz="0" w:space="0" w:color="auto"/>
                    <w:right w:val="none" w:sz="0" w:space="0" w:color="auto"/>
                  </w:divBdr>
                  <w:divsChild>
                    <w:div w:id="1835757442">
                      <w:marLeft w:val="0"/>
                      <w:marRight w:val="0"/>
                      <w:marTop w:val="0"/>
                      <w:marBottom w:val="0"/>
                      <w:divBdr>
                        <w:top w:val="none" w:sz="0" w:space="0" w:color="auto"/>
                        <w:left w:val="none" w:sz="0" w:space="0" w:color="auto"/>
                        <w:bottom w:val="none" w:sz="0" w:space="0" w:color="auto"/>
                        <w:right w:val="none" w:sz="0" w:space="0" w:color="auto"/>
                      </w:divBdr>
                    </w:div>
                  </w:divsChild>
                </w:div>
                <w:div w:id="77293494">
                  <w:marLeft w:val="0"/>
                  <w:marRight w:val="0"/>
                  <w:marTop w:val="0"/>
                  <w:marBottom w:val="0"/>
                  <w:divBdr>
                    <w:top w:val="none" w:sz="0" w:space="0" w:color="auto"/>
                    <w:left w:val="none" w:sz="0" w:space="0" w:color="auto"/>
                    <w:bottom w:val="none" w:sz="0" w:space="0" w:color="auto"/>
                    <w:right w:val="none" w:sz="0" w:space="0" w:color="auto"/>
                  </w:divBdr>
                  <w:divsChild>
                    <w:div w:id="916791712">
                      <w:marLeft w:val="0"/>
                      <w:marRight w:val="0"/>
                      <w:marTop w:val="0"/>
                      <w:marBottom w:val="0"/>
                      <w:divBdr>
                        <w:top w:val="none" w:sz="0" w:space="0" w:color="auto"/>
                        <w:left w:val="none" w:sz="0" w:space="0" w:color="auto"/>
                        <w:bottom w:val="none" w:sz="0" w:space="0" w:color="auto"/>
                        <w:right w:val="none" w:sz="0" w:space="0" w:color="auto"/>
                      </w:divBdr>
                    </w:div>
                  </w:divsChild>
                </w:div>
                <w:div w:id="88895601">
                  <w:marLeft w:val="0"/>
                  <w:marRight w:val="0"/>
                  <w:marTop w:val="0"/>
                  <w:marBottom w:val="0"/>
                  <w:divBdr>
                    <w:top w:val="none" w:sz="0" w:space="0" w:color="auto"/>
                    <w:left w:val="none" w:sz="0" w:space="0" w:color="auto"/>
                    <w:bottom w:val="none" w:sz="0" w:space="0" w:color="auto"/>
                    <w:right w:val="none" w:sz="0" w:space="0" w:color="auto"/>
                  </w:divBdr>
                  <w:divsChild>
                    <w:div w:id="2135521442">
                      <w:marLeft w:val="0"/>
                      <w:marRight w:val="0"/>
                      <w:marTop w:val="0"/>
                      <w:marBottom w:val="0"/>
                      <w:divBdr>
                        <w:top w:val="none" w:sz="0" w:space="0" w:color="auto"/>
                        <w:left w:val="none" w:sz="0" w:space="0" w:color="auto"/>
                        <w:bottom w:val="none" w:sz="0" w:space="0" w:color="auto"/>
                        <w:right w:val="none" w:sz="0" w:space="0" w:color="auto"/>
                      </w:divBdr>
                    </w:div>
                  </w:divsChild>
                </w:div>
                <w:div w:id="89199706">
                  <w:marLeft w:val="0"/>
                  <w:marRight w:val="0"/>
                  <w:marTop w:val="0"/>
                  <w:marBottom w:val="0"/>
                  <w:divBdr>
                    <w:top w:val="none" w:sz="0" w:space="0" w:color="auto"/>
                    <w:left w:val="none" w:sz="0" w:space="0" w:color="auto"/>
                    <w:bottom w:val="none" w:sz="0" w:space="0" w:color="auto"/>
                    <w:right w:val="none" w:sz="0" w:space="0" w:color="auto"/>
                  </w:divBdr>
                  <w:divsChild>
                    <w:div w:id="1901479110">
                      <w:marLeft w:val="0"/>
                      <w:marRight w:val="0"/>
                      <w:marTop w:val="0"/>
                      <w:marBottom w:val="0"/>
                      <w:divBdr>
                        <w:top w:val="none" w:sz="0" w:space="0" w:color="auto"/>
                        <w:left w:val="none" w:sz="0" w:space="0" w:color="auto"/>
                        <w:bottom w:val="none" w:sz="0" w:space="0" w:color="auto"/>
                        <w:right w:val="none" w:sz="0" w:space="0" w:color="auto"/>
                      </w:divBdr>
                    </w:div>
                  </w:divsChild>
                </w:div>
                <w:div w:id="174344639">
                  <w:marLeft w:val="0"/>
                  <w:marRight w:val="0"/>
                  <w:marTop w:val="0"/>
                  <w:marBottom w:val="0"/>
                  <w:divBdr>
                    <w:top w:val="none" w:sz="0" w:space="0" w:color="auto"/>
                    <w:left w:val="none" w:sz="0" w:space="0" w:color="auto"/>
                    <w:bottom w:val="none" w:sz="0" w:space="0" w:color="auto"/>
                    <w:right w:val="none" w:sz="0" w:space="0" w:color="auto"/>
                  </w:divBdr>
                  <w:divsChild>
                    <w:div w:id="886571178">
                      <w:marLeft w:val="0"/>
                      <w:marRight w:val="0"/>
                      <w:marTop w:val="0"/>
                      <w:marBottom w:val="0"/>
                      <w:divBdr>
                        <w:top w:val="none" w:sz="0" w:space="0" w:color="auto"/>
                        <w:left w:val="none" w:sz="0" w:space="0" w:color="auto"/>
                        <w:bottom w:val="none" w:sz="0" w:space="0" w:color="auto"/>
                        <w:right w:val="none" w:sz="0" w:space="0" w:color="auto"/>
                      </w:divBdr>
                    </w:div>
                  </w:divsChild>
                </w:div>
                <w:div w:id="255987265">
                  <w:marLeft w:val="0"/>
                  <w:marRight w:val="0"/>
                  <w:marTop w:val="0"/>
                  <w:marBottom w:val="0"/>
                  <w:divBdr>
                    <w:top w:val="none" w:sz="0" w:space="0" w:color="auto"/>
                    <w:left w:val="none" w:sz="0" w:space="0" w:color="auto"/>
                    <w:bottom w:val="none" w:sz="0" w:space="0" w:color="auto"/>
                    <w:right w:val="none" w:sz="0" w:space="0" w:color="auto"/>
                  </w:divBdr>
                  <w:divsChild>
                    <w:div w:id="411583680">
                      <w:marLeft w:val="0"/>
                      <w:marRight w:val="0"/>
                      <w:marTop w:val="0"/>
                      <w:marBottom w:val="0"/>
                      <w:divBdr>
                        <w:top w:val="none" w:sz="0" w:space="0" w:color="auto"/>
                        <w:left w:val="none" w:sz="0" w:space="0" w:color="auto"/>
                        <w:bottom w:val="none" w:sz="0" w:space="0" w:color="auto"/>
                        <w:right w:val="none" w:sz="0" w:space="0" w:color="auto"/>
                      </w:divBdr>
                    </w:div>
                  </w:divsChild>
                </w:div>
                <w:div w:id="288055592">
                  <w:marLeft w:val="0"/>
                  <w:marRight w:val="0"/>
                  <w:marTop w:val="0"/>
                  <w:marBottom w:val="0"/>
                  <w:divBdr>
                    <w:top w:val="none" w:sz="0" w:space="0" w:color="auto"/>
                    <w:left w:val="none" w:sz="0" w:space="0" w:color="auto"/>
                    <w:bottom w:val="none" w:sz="0" w:space="0" w:color="auto"/>
                    <w:right w:val="none" w:sz="0" w:space="0" w:color="auto"/>
                  </w:divBdr>
                  <w:divsChild>
                    <w:div w:id="987711407">
                      <w:marLeft w:val="0"/>
                      <w:marRight w:val="0"/>
                      <w:marTop w:val="0"/>
                      <w:marBottom w:val="0"/>
                      <w:divBdr>
                        <w:top w:val="none" w:sz="0" w:space="0" w:color="auto"/>
                        <w:left w:val="none" w:sz="0" w:space="0" w:color="auto"/>
                        <w:bottom w:val="none" w:sz="0" w:space="0" w:color="auto"/>
                        <w:right w:val="none" w:sz="0" w:space="0" w:color="auto"/>
                      </w:divBdr>
                    </w:div>
                  </w:divsChild>
                </w:div>
                <w:div w:id="306083757">
                  <w:marLeft w:val="0"/>
                  <w:marRight w:val="0"/>
                  <w:marTop w:val="0"/>
                  <w:marBottom w:val="0"/>
                  <w:divBdr>
                    <w:top w:val="none" w:sz="0" w:space="0" w:color="auto"/>
                    <w:left w:val="none" w:sz="0" w:space="0" w:color="auto"/>
                    <w:bottom w:val="none" w:sz="0" w:space="0" w:color="auto"/>
                    <w:right w:val="none" w:sz="0" w:space="0" w:color="auto"/>
                  </w:divBdr>
                  <w:divsChild>
                    <w:div w:id="1763993304">
                      <w:marLeft w:val="0"/>
                      <w:marRight w:val="0"/>
                      <w:marTop w:val="0"/>
                      <w:marBottom w:val="0"/>
                      <w:divBdr>
                        <w:top w:val="none" w:sz="0" w:space="0" w:color="auto"/>
                        <w:left w:val="none" w:sz="0" w:space="0" w:color="auto"/>
                        <w:bottom w:val="none" w:sz="0" w:space="0" w:color="auto"/>
                        <w:right w:val="none" w:sz="0" w:space="0" w:color="auto"/>
                      </w:divBdr>
                    </w:div>
                  </w:divsChild>
                </w:div>
                <w:div w:id="325742299">
                  <w:marLeft w:val="0"/>
                  <w:marRight w:val="0"/>
                  <w:marTop w:val="0"/>
                  <w:marBottom w:val="0"/>
                  <w:divBdr>
                    <w:top w:val="none" w:sz="0" w:space="0" w:color="auto"/>
                    <w:left w:val="none" w:sz="0" w:space="0" w:color="auto"/>
                    <w:bottom w:val="none" w:sz="0" w:space="0" w:color="auto"/>
                    <w:right w:val="none" w:sz="0" w:space="0" w:color="auto"/>
                  </w:divBdr>
                  <w:divsChild>
                    <w:div w:id="1192035672">
                      <w:marLeft w:val="0"/>
                      <w:marRight w:val="0"/>
                      <w:marTop w:val="0"/>
                      <w:marBottom w:val="0"/>
                      <w:divBdr>
                        <w:top w:val="none" w:sz="0" w:space="0" w:color="auto"/>
                        <w:left w:val="none" w:sz="0" w:space="0" w:color="auto"/>
                        <w:bottom w:val="none" w:sz="0" w:space="0" w:color="auto"/>
                        <w:right w:val="none" w:sz="0" w:space="0" w:color="auto"/>
                      </w:divBdr>
                    </w:div>
                  </w:divsChild>
                </w:div>
                <w:div w:id="403917609">
                  <w:marLeft w:val="0"/>
                  <w:marRight w:val="0"/>
                  <w:marTop w:val="0"/>
                  <w:marBottom w:val="0"/>
                  <w:divBdr>
                    <w:top w:val="none" w:sz="0" w:space="0" w:color="auto"/>
                    <w:left w:val="none" w:sz="0" w:space="0" w:color="auto"/>
                    <w:bottom w:val="none" w:sz="0" w:space="0" w:color="auto"/>
                    <w:right w:val="none" w:sz="0" w:space="0" w:color="auto"/>
                  </w:divBdr>
                  <w:divsChild>
                    <w:div w:id="289823147">
                      <w:marLeft w:val="0"/>
                      <w:marRight w:val="0"/>
                      <w:marTop w:val="0"/>
                      <w:marBottom w:val="0"/>
                      <w:divBdr>
                        <w:top w:val="none" w:sz="0" w:space="0" w:color="auto"/>
                        <w:left w:val="none" w:sz="0" w:space="0" w:color="auto"/>
                        <w:bottom w:val="none" w:sz="0" w:space="0" w:color="auto"/>
                        <w:right w:val="none" w:sz="0" w:space="0" w:color="auto"/>
                      </w:divBdr>
                    </w:div>
                  </w:divsChild>
                </w:div>
                <w:div w:id="436758447">
                  <w:marLeft w:val="0"/>
                  <w:marRight w:val="0"/>
                  <w:marTop w:val="0"/>
                  <w:marBottom w:val="0"/>
                  <w:divBdr>
                    <w:top w:val="none" w:sz="0" w:space="0" w:color="auto"/>
                    <w:left w:val="none" w:sz="0" w:space="0" w:color="auto"/>
                    <w:bottom w:val="none" w:sz="0" w:space="0" w:color="auto"/>
                    <w:right w:val="none" w:sz="0" w:space="0" w:color="auto"/>
                  </w:divBdr>
                  <w:divsChild>
                    <w:div w:id="1308510597">
                      <w:marLeft w:val="0"/>
                      <w:marRight w:val="0"/>
                      <w:marTop w:val="0"/>
                      <w:marBottom w:val="0"/>
                      <w:divBdr>
                        <w:top w:val="none" w:sz="0" w:space="0" w:color="auto"/>
                        <w:left w:val="none" w:sz="0" w:space="0" w:color="auto"/>
                        <w:bottom w:val="none" w:sz="0" w:space="0" w:color="auto"/>
                        <w:right w:val="none" w:sz="0" w:space="0" w:color="auto"/>
                      </w:divBdr>
                    </w:div>
                  </w:divsChild>
                </w:div>
                <w:div w:id="463279813">
                  <w:marLeft w:val="0"/>
                  <w:marRight w:val="0"/>
                  <w:marTop w:val="0"/>
                  <w:marBottom w:val="0"/>
                  <w:divBdr>
                    <w:top w:val="none" w:sz="0" w:space="0" w:color="auto"/>
                    <w:left w:val="none" w:sz="0" w:space="0" w:color="auto"/>
                    <w:bottom w:val="none" w:sz="0" w:space="0" w:color="auto"/>
                    <w:right w:val="none" w:sz="0" w:space="0" w:color="auto"/>
                  </w:divBdr>
                  <w:divsChild>
                    <w:div w:id="1895694804">
                      <w:marLeft w:val="0"/>
                      <w:marRight w:val="0"/>
                      <w:marTop w:val="0"/>
                      <w:marBottom w:val="0"/>
                      <w:divBdr>
                        <w:top w:val="none" w:sz="0" w:space="0" w:color="auto"/>
                        <w:left w:val="none" w:sz="0" w:space="0" w:color="auto"/>
                        <w:bottom w:val="none" w:sz="0" w:space="0" w:color="auto"/>
                        <w:right w:val="none" w:sz="0" w:space="0" w:color="auto"/>
                      </w:divBdr>
                    </w:div>
                  </w:divsChild>
                </w:div>
                <w:div w:id="541793206">
                  <w:marLeft w:val="0"/>
                  <w:marRight w:val="0"/>
                  <w:marTop w:val="0"/>
                  <w:marBottom w:val="0"/>
                  <w:divBdr>
                    <w:top w:val="none" w:sz="0" w:space="0" w:color="auto"/>
                    <w:left w:val="none" w:sz="0" w:space="0" w:color="auto"/>
                    <w:bottom w:val="none" w:sz="0" w:space="0" w:color="auto"/>
                    <w:right w:val="none" w:sz="0" w:space="0" w:color="auto"/>
                  </w:divBdr>
                  <w:divsChild>
                    <w:div w:id="100683966">
                      <w:marLeft w:val="0"/>
                      <w:marRight w:val="0"/>
                      <w:marTop w:val="0"/>
                      <w:marBottom w:val="0"/>
                      <w:divBdr>
                        <w:top w:val="none" w:sz="0" w:space="0" w:color="auto"/>
                        <w:left w:val="none" w:sz="0" w:space="0" w:color="auto"/>
                        <w:bottom w:val="none" w:sz="0" w:space="0" w:color="auto"/>
                        <w:right w:val="none" w:sz="0" w:space="0" w:color="auto"/>
                      </w:divBdr>
                    </w:div>
                  </w:divsChild>
                </w:div>
                <w:div w:id="594754323">
                  <w:marLeft w:val="0"/>
                  <w:marRight w:val="0"/>
                  <w:marTop w:val="0"/>
                  <w:marBottom w:val="0"/>
                  <w:divBdr>
                    <w:top w:val="none" w:sz="0" w:space="0" w:color="auto"/>
                    <w:left w:val="none" w:sz="0" w:space="0" w:color="auto"/>
                    <w:bottom w:val="none" w:sz="0" w:space="0" w:color="auto"/>
                    <w:right w:val="none" w:sz="0" w:space="0" w:color="auto"/>
                  </w:divBdr>
                  <w:divsChild>
                    <w:div w:id="424686800">
                      <w:marLeft w:val="0"/>
                      <w:marRight w:val="0"/>
                      <w:marTop w:val="0"/>
                      <w:marBottom w:val="0"/>
                      <w:divBdr>
                        <w:top w:val="none" w:sz="0" w:space="0" w:color="auto"/>
                        <w:left w:val="none" w:sz="0" w:space="0" w:color="auto"/>
                        <w:bottom w:val="none" w:sz="0" w:space="0" w:color="auto"/>
                        <w:right w:val="none" w:sz="0" w:space="0" w:color="auto"/>
                      </w:divBdr>
                    </w:div>
                  </w:divsChild>
                </w:div>
                <w:div w:id="749738216">
                  <w:marLeft w:val="0"/>
                  <w:marRight w:val="0"/>
                  <w:marTop w:val="0"/>
                  <w:marBottom w:val="0"/>
                  <w:divBdr>
                    <w:top w:val="none" w:sz="0" w:space="0" w:color="auto"/>
                    <w:left w:val="none" w:sz="0" w:space="0" w:color="auto"/>
                    <w:bottom w:val="none" w:sz="0" w:space="0" w:color="auto"/>
                    <w:right w:val="none" w:sz="0" w:space="0" w:color="auto"/>
                  </w:divBdr>
                  <w:divsChild>
                    <w:div w:id="1590001077">
                      <w:marLeft w:val="0"/>
                      <w:marRight w:val="0"/>
                      <w:marTop w:val="0"/>
                      <w:marBottom w:val="0"/>
                      <w:divBdr>
                        <w:top w:val="none" w:sz="0" w:space="0" w:color="auto"/>
                        <w:left w:val="none" w:sz="0" w:space="0" w:color="auto"/>
                        <w:bottom w:val="none" w:sz="0" w:space="0" w:color="auto"/>
                        <w:right w:val="none" w:sz="0" w:space="0" w:color="auto"/>
                      </w:divBdr>
                    </w:div>
                  </w:divsChild>
                </w:div>
                <w:div w:id="829909872">
                  <w:marLeft w:val="0"/>
                  <w:marRight w:val="0"/>
                  <w:marTop w:val="0"/>
                  <w:marBottom w:val="0"/>
                  <w:divBdr>
                    <w:top w:val="none" w:sz="0" w:space="0" w:color="auto"/>
                    <w:left w:val="none" w:sz="0" w:space="0" w:color="auto"/>
                    <w:bottom w:val="none" w:sz="0" w:space="0" w:color="auto"/>
                    <w:right w:val="none" w:sz="0" w:space="0" w:color="auto"/>
                  </w:divBdr>
                  <w:divsChild>
                    <w:div w:id="1015694359">
                      <w:marLeft w:val="0"/>
                      <w:marRight w:val="0"/>
                      <w:marTop w:val="0"/>
                      <w:marBottom w:val="0"/>
                      <w:divBdr>
                        <w:top w:val="none" w:sz="0" w:space="0" w:color="auto"/>
                        <w:left w:val="none" w:sz="0" w:space="0" w:color="auto"/>
                        <w:bottom w:val="none" w:sz="0" w:space="0" w:color="auto"/>
                        <w:right w:val="none" w:sz="0" w:space="0" w:color="auto"/>
                      </w:divBdr>
                    </w:div>
                  </w:divsChild>
                </w:div>
                <w:div w:id="944462652">
                  <w:marLeft w:val="0"/>
                  <w:marRight w:val="0"/>
                  <w:marTop w:val="0"/>
                  <w:marBottom w:val="0"/>
                  <w:divBdr>
                    <w:top w:val="none" w:sz="0" w:space="0" w:color="auto"/>
                    <w:left w:val="none" w:sz="0" w:space="0" w:color="auto"/>
                    <w:bottom w:val="none" w:sz="0" w:space="0" w:color="auto"/>
                    <w:right w:val="none" w:sz="0" w:space="0" w:color="auto"/>
                  </w:divBdr>
                  <w:divsChild>
                    <w:div w:id="2003971387">
                      <w:marLeft w:val="0"/>
                      <w:marRight w:val="0"/>
                      <w:marTop w:val="0"/>
                      <w:marBottom w:val="0"/>
                      <w:divBdr>
                        <w:top w:val="none" w:sz="0" w:space="0" w:color="auto"/>
                        <w:left w:val="none" w:sz="0" w:space="0" w:color="auto"/>
                        <w:bottom w:val="none" w:sz="0" w:space="0" w:color="auto"/>
                        <w:right w:val="none" w:sz="0" w:space="0" w:color="auto"/>
                      </w:divBdr>
                    </w:div>
                  </w:divsChild>
                </w:div>
                <w:div w:id="1019937547">
                  <w:marLeft w:val="0"/>
                  <w:marRight w:val="0"/>
                  <w:marTop w:val="0"/>
                  <w:marBottom w:val="0"/>
                  <w:divBdr>
                    <w:top w:val="none" w:sz="0" w:space="0" w:color="auto"/>
                    <w:left w:val="none" w:sz="0" w:space="0" w:color="auto"/>
                    <w:bottom w:val="none" w:sz="0" w:space="0" w:color="auto"/>
                    <w:right w:val="none" w:sz="0" w:space="0" w:color="auto"/>
                  </w:divBdr>
                  <w:divsChild>
                    <w:div w:id="530607003">
                      <w:marLeft w:val="0"/>
                      <w:marRight w:val="0"/>
                      <w:marTop w:val="0"/>
                      <w:marBottom w:val="0"/>
                      <w:divBdr>
                        <w:top w:val="none" w:sz="0" w:space="0" w:color="auto"/>
                        <w:left w:val="none" w:sz="0" w:space="0" w:color="auto"/>
                        <w:bottom w:val="none" w:sz="0" w:space="0" w:color="auto"/>
                        <w:right w:val="none" w:sz="0" w:space="0" w:color="auto"/>
                      </w:divBdr>
                    </w:div>
                  </w:divsChild>
                </w:div>
                <w:div w:id="1039011045">
                  <w:marLeft w:val="0"/>
                  <w:marRight w:val="0"/>
                  <w:marTop w:val="0"/>
                  <w:marBottom w:val="0"/>
                  <w:divBdr>
                    <w:top w:val="none" w:sz="0" w:space="0" w:color="auto"/>
                    <w:left w:val="none" w:sz="0" w:space="0" w:color="auto"/>
                    <w:bottom w:val="none" w:sz="0" w:space="0" w:color="auto"/>
                    <w:right w:val="none" w:sz="0" w:space="0" w:color="auto"/>
                  </w:divBdr>
                  <w:divsChild>
                    <w:div w:id="1293364402">
                      <w:marLeft w:val="0"/>
                      <w:marRight w:val="0"/>
                      <w:marTop w:val="0"/>
                      <w:marBottom w:val="0"/>
                      <w:divBdr>
                        <w:top w:val="none" w:sz="0" w:space="0" w:color="auto"/>
                        <w:left w:val="none" w:sz="0" w:space="0" w:color="auto"/>
                        <w:bottom w:val="none" w:sz="0" w:space="0" w:color="auto"/>
                        <w:right w:val="none" w:sz="0" w:space="0" w:color="auto"/>
                      </w:divBdr>
                    </w:div>
                  </w:divsChild>
                </w:div>
                <w:div w:id="1278294697">
                  <w:marLeft w:val="0"/>
                  <w:marRight w:val="0"/>
                  <w:marTop w:val="0"/>
                  <w:marBottom w:val="0"/>
                  <w:divBdr>
                    <w:top w:val="none" w:sz="0" w:space="0" w:color="auto"/>
                    <w:left w:val="none" w:sz="0" w:space="0" w:color="auto"/>
                    <w:bottom w:val="none" w:sz="0" w:space="0" w:color="auto"/>
                    <w:right w:val="none" w:sz="0" w:space="0" w:color="auto"/>
                  </w:divBdr>
                  <w:divsChild>
                    <w:div w:id="1712149538">
                      <w:marLeft w:val="0"/>
                      <w:marRight w:val="0"/>
                      <w:marTop w:val="0"/>
                      <w:marBottom w:val="0"/>
                      <w:divBdr>
                        <w:top w:val="none" w:sz="0" w:space="0" w:color="auto"/>
                        <w:left w:val="none" w:sz="0" w:space="0" w:color="auto"/>
                        <w:bottom w:val="none" w:sz="0" w:space="0" w:color="auto"/>
                        <w:right w:val="none" w:sz="0" w:space="0" w:color="auto"/>
                      </w:divBdr>
                    </w:div>
                  </w:divsChild>
                </w:div>
                <w:div w:id="1495687181">
                  <w:marLeft w:val="0"/>
                  <w:marRight w:val="0"/>
                  <w:marTop w:val="0"/>
                  <w:marBottom w:val="0"/>
                  <w:divBdr>
                    <w:top w:val="none" w:sz="0" w:space="0" w:color="auto"/>
                    <w:left w:val="none" w:sz="0" w:space="0" w:color="auto"/>
                    <w:bottom w:val="none" w:sz="0" w:space="0" w:color="auto"/>
                    <w:right w:val="none" w:sz="0" w:space="0" w:color="auto"/>
                  </w:divBdr>
                  <w:divsChild>
                    <w:div w:id="215120296">
                      <w:marLeft w:val="0"/>
                      <w:marRight w:val="0"/>
                      <w:marTop w:val="0"/>
                      <w:marBottom w:val="0"/>
                      <w:divBdr>
                        <w:top w:val="none" w:sz="0" w:space="0" w:color="auto"/>
                        <w:left w:val="none" w:sz="0" w:space="0" w:color="auto"/>
                        <w:bottom w:val="none" w:sz="0" w:space="0" w:color="auto"/>
                        <w:right w:val="none" w:sz="0" w:space="0" w:color="auto"/>
                      </w:divBdr>
                    </w:div>
                  </w:divsChild>
                </w:div>
                <w:div w:id="1500654775">
                  <w:marLeft w:val="0"/>
                  <w:marRight w:val="0"/>
                  <w:marTop w:val="0"/>
                  <w:marBottom w:val="0"/>
                  <w:divBdr>
                    <w:top w:val="none" w:sz="0" w:space="0" w:color="auto"/>
                    <w:left w:val="none" w:sz="0" w:space="0" w:color="auto"/>
                    <w:bottom w:val="none" w:sz="0" w:space="0" w:color="auto"/>
                    <w:right w:val="none" w:sz="0" w:space="0" w:color="auto"/>
                  </w:divBdr>
                  <w:divsChild>
                    <w:div w:id="507601399">
                      <w:marLeft w:val="0"/>
                      <w:marRight w:val="0"/>
                      <w:marTop w:val="0"/>
                      <w:marBottom w:val="0"/>
                      <w:divBdr>
                        <w:top w:val="none" w:sz="0" w:space="0" w:color="auto"/>
                        <w:left w:val="none" w:sz="0" w:space="0" w:color="auto"/>
                        <w:bottom w:val="none" w:sz="0" w:space="0" w:color="auto"/>
                        <w:right w:val="none" w:sz="0" w:space="0" w:color="auto"/>
                      </w:divBdr>
                    </w:div>
                  </w:divsChild>
                </w:div>
                <w:div w:id="1575510367">
                  <w:marLeft w:val="0"/>
                  <w:marRight w:val="0"/>
                  <w:marTop w:val="0"/>
                  <w:marBottom w:val="0"/>
                  <w:divBdr>
                    <w:top w:val="none" w:sz="0" w:space="0" w:color="auto"/>
                    <w:left w:val="none" w:sz="0" w:space="0" w:color="auto"/>
                    <w:bottom w:val="none" w:sz="0" w:space="0" w:color="auto"/>
                    <w:right w:val="none" w:sz="0" w:space="0" w:color="auto"/>
                  </w:divBdr>
                  <w:divsChild>
                    <w:div w:id="439108275">
                      <w:marLeft w:val="0"/>
                      <w:marRight w:val="0"/>
                      <w:marTop w:val="0"/>
                      <w:marBottom w:val="0"/>
                      <w:divBdr>
                        <w:top w:val="none" w:sz="0" w:space="0" w:color="auto"/>
                        <w:left w:val="none" w:sz="0" w:space="0" w:color="auto"/>
                        <w:bottom w:val="none" w:sz="0" w:space="0" w:color="auto"/>
                        <w:right w:val="none" w:sz="0" w:space="0" w:color="auto"/>
                      </w:divBdr>
                    </w:div>
                  </w:divsChild>
                </w:div>
                <w:div w:id="1589385745">
                  <w:marLeft w:val="0"/>
                  <w:marRight w:val="0"/>
                  <w:marTop w:val="0"/>
                  <w:marBottom w:val="0"/>
                  <w:divBdr>
                    <w:top w:val="none" w:sz="0" w:space="0" w:color="auto"/>
                    <w:left w:val="none" w:sz="0" w:space="0" w:color="auto"/>
                    <w:bottom w:val="none" w:sz="0" w:space="0" w:color="auto"/>
                    <w:right w:val="none" w:sz="0" w:space="0" w:color="auto"/>
                  </w:divBdr>
                  <w:divsChild>
                    <w:div w:id="1454519799">
                      <w:marLeft w:val="0"/>
                      <w:marRight w:val="0"/>
                      <w:marTop w:val="0"/>
                      <w:marBottom w:val="0"/>
                      <w:divBdr>
                        <w:top w:val="none" w:sz="0" w:space="0" w:color="auto"/>
                        <w:left w:val="none" w:sz="0" w:space="0" w:color="auto"/>
                        <w:bottom w:val="none" w:sz="0" w:space="0" w:color="auto"/>
                        <w:right w:val="none" w:sz="0" w:space="0" w:color="auto"/>
                      </w:divBdr>
                    </w:div>
                  </w:divsChild>
                </w:div>
                <w:div w:id="1621188207">
                  <w:marLeft w:val="0"/>
                  <w:marRight w:val="0"/>
                  <w:marTop w:val="0"/>
                  <w:marBottom w:val="0"/>
                  <w:divBdr>
                    <w:top w:val="none" w:sz="0" w:space="0" w:color="auto"/>
                    <w:left w:val="none" w:sz="0" w:space="0" w:color="auto"/>
                    <w:bottom w:val="none" w:sz="0" w:space="0" w:color="auto"/>
                    <w:right w:val="none" w:sz="0" w:space="0" w:color="auto"/>
                  </w:divBdr>
                  <w:divsChild>
                    <w:div w:id="1166676932">
                      <w:marLeft w:val="0"/>
                      <w:marRight w:val="0"/>
                      <w:marTop w:val="0"/>
                      <w:marBottom w:val="0"/>
                      <w:divBdr>
                        <w:top w:val="none" w:sz="0" w:space="0" w:color="auto"/>
                        <w:left w:val="none" w:sz="0" w:space="0" w:color="auto"/>
                        <w:bottom w:val="none" w:sz="0" w:space="0" w:color="auto"/>
                        <w:right w:val="none" w:sz="0" w:space="0" w:color="auto"/>
                      </w:divBdr>
                    </w:div>
                  </w:divsChild>
                </w:div>
                <w:div w:id="1695303932">
                  <w:marLeft w:val="0"/>
                  <w:marRight w:val="0"/>
                  <w:marTop w:val="0"/>
                  <w:marBottom w:val="0"/>
                  <w:divBdr>
                    <w:top w:val="none" w:sz="0" w:space="0" w:color="auto"/>
                    <w:left w:val="none" w:sz="0" w:space="0" w:color="auto"/>
                    <w:bottom w:val="none" w:sz="0" w:space="0" w:color="auto"/>
                    <w:right w:val="none" w:sz="0" w:space="0" w:color="auto"/>
                  </w:divBdr>
                  <w:divsChild>
                    <w:div w:id="1313020225">
                      <w:marLeft w:val="0"/>
                      <w:marRight w:val="0"/>
                      <w:marTop w:val="0"/>
                      <w:marBottom w:val="0"/>
                      <w:divBdr>
                        <w:top w:val="none" w:sz="0" w:space="0" w:color="auto"/>
                        <w:left w:val="none" w:sz="0" w:space="0" w:color="auto"/>
                        <w:bottom w:val="none" w:sz="0" w:space="0" w:color="auto"/>
                        <w:right w:val="none" w:sz="0" w:space="0" w:color="auto"/>
                      </w:divBdr>
                    </w:div>
                  </w:divsChild>
                </w:div>
                <w:div w:id="1699818495">
                  <w:marLeft w:val="0"/>
                  <w:marRight w:val="0"/>
                  <w:marTop w:val="0"/>
                  <w:marBottom w:val="0"/>
                  <w:divBdr>
                    <w:top w:val="none" w:sz="0" w:space="0" w:color="auto"/>
                    <w:left w:val="none" w:sz="0" w:space="0" w:color="auto"/>
                    <w:bottom w:val="none" w:sz="0" w:space="0" w:color="auto"/>
                    <w:right w:val="none" w:sz="0" w:space="0" w:color="auto"/>
                  </w:divBdr>
                  <w:divsChild>
                    <w:div w:id="1392383737">
                      <w:marLeft w:val="0"/>
                      <w:marRight w:val="0"/>
                      <w:marTop w:val="0"/>
                      <w:marBottom w:val="0"/>
                      <w:divBdr>
                        <w:top w:val="none" w:sz="0" w:space="0" w:color="auto"/>
                        <w:left w:val="none" w:sz="0" w:space="0" w:color="auto"/>
                        <w:bottom w:val="none" w:sz="0" w:space="0" w:color="auto"/>
                        <w:right w:val="none" w:sz="0" w:space="0" w:color="auto"/>
                      </w:divBdr>
                    </w:div>
                  </w:divsChild>
                </w:div>
                <w:div w:id="1713916212">
                  <w:marLeft w:val="0"/>
                  <w:marRight w:val="0"/>
                  <w:marTop w:val="0"/>
                  <w:marBottom w:val="0"/>
                  <w:divBdr>
                    <w:top w:val="none" w:sz="0" w:space="0" w:color="auto"/>
                    <w:left w:val="none" w:sz="0" w:space="0" w:color="auto"/>
                    <w:bottom w:val="none" w:sz="0" w:space="0" w:color="auto"/>
                    <w:right w:val="none" w:sz="0" w:space="0" w:color="auto"/>
                  </w:divBdr>
                  <w:divsChild>
                    <w:div w:id="2087871237">
                      <w:marLeft w:val="0"/>
                      <w:marRight w:val="0"/>
                      <w:marTop w:val="0"/>
                      <w:marBottom w:val="0"/>
                      <w:divBdr>
                        <w:top w:val="none" w:sz="0" w:space="0" w:color="auto"/>
                        <w:left w:val="none" w:sz="0" w:space="0" w:color="auto"/>
                        <w:bottom w:val="none" w:sz="0" w:space="0" w:color="auto"/>
                        <w:right w:val="none" w:sz="0" w:space="0" w:color="auto"/>
                      </w:divBdr>
                    </w:div>
                  </w:divsChild>
                </w:div>
                <w:div w:id="1721246735">
                  <w:marLeft w:val="0"/>
                  <w:marRight w:val="0"/>
                  <w:marTop w:val="0"/>
                  <w:marBottom w:val="0"/>
                  <w:divBdr>
                    <w:top w:val="none" w:sz="0" w:space="0" w:color="auto"/>
                    <w:left w:val="none" w:sz="0" w:space="0" w:color="auto"/>
                    <w:bottom w:val="none" w:sz="0" w:space="0" w:color="auto"/>
                    <w:right w:val="none" w:sz="0" w:space="0" w:color="auto"/>
                  </w:divBdr>
                  <w:divsChild>
                    <w:div w:id="173812378">
                      <w:marLeft w:val="0"/>
                      <w:marRight w:val="0"/>
                      <w:marTop w:val="0"/>
                      <w:marBottom w:val="0"/>
                      <w:divBdr>
                        <w:top w:val="none" w:sz="0" w:space="0" w:color="auto"/>
                        <w:left w:val="none" w:sz="0" w:space="0" w:color="auto"/>
                        <w:bottom w:val="none" w:sz="0" w:space="0" w:color="auto"/>
                        <w:right w:val="none" w:sz="0" w:space="0" w:color="auto"/>
                      </w:divBdr>
                    </w:div>
                  </w:divsChild>
                </w:div>
                <w:div w:id="1728914910">
                  <w:marLeft w:val="0"/>
                  <w:marRight w:val="0"/>
                  <w:marTop w:val="0"/>
                  <w:marBottom w:val="0"/>
                  <w:divBdr>
                    <w:top w:val="none" w:sz="0" w:space="0" w:color="auto"/>
                    <w:left w:val="none" w:sz="0" w:space="0" w:color="auto"/>
                    <w:bottom w:val="none" w:sz="0" w:space="0" w:color="auto"/>
                    <w:right w:val="none" w:sz="0" w:space="0" w:color="auto"/>
                  </w:divBdr>
                  <w:divsChild>
                    <w:div w:id="2027361307">
                      <w:marLeft w:val="0"/>
                      <w:marRight w:val="0"/>
                      <w:marTop w:val="0"/>
                      <w:marBottom w:val="0"/>
                      <w:divBdr>
                        <w:top w:val="none" w:sz="0" w:space="0" w:color="auto"/>
                        <w:left w:val="none" w:sz="0" w:space="0" w:color="auto"/>
                        <w:bottom w:val="none" w:sz="0" w:space="0" w:color="auto"/>
                        <w:right w:val="none" w:sz="0" w:space="0" w:color="auto"/>
                      </w:divBdr>
                    </w:div>
                  </w:divsChild>
                </w:div>
                <w:div w:id="1748650183">
                  <w:marLeft w:val="0"/>
                  <w:marRight w:val="0"/>
                  <w:marTop w:val="0"/>
                  <w:marBottom w:val="0"/>
                  <w:divBdr>
                    <w:top w:val="none" w:sz="0" w:space="0" w:color="auto"/>
                    <w:left w:val="none" w:sz="0" w:space="0" w:color="auto"/>
                    <w:bottom w:val="none" w:sz="0" w:space="0" w:color="auto"/>
                    <w:right w:val="none" w:sz="0" w:space="0" w:color="auto"/>
                  </w:divBdr>
                  <w:divsChild>
                    <w:div w:id="1610309591">
                      <w:marLeft w:val="0"/>
                      <w:marRight w:val="0"/>
                      <w:marTop w:val="0"/>
                      <w:marBottom w:val="0"/>
                      <w:divBdr>
                        <w:top w:val="none" w:sz="0" w:space="0" w:color="auto"/>
                        <w:left w:val="none" w:sz="0" w:space="0" w:color="auto"/>
                        <w:bottom w:val="none" w:sz="0" w:space="0" w:color="auto"/>
                        <w:right w:val="none" w:sz="0" w:space="0" w:color="auto"/>
                      </w:divBdr>
                    </w:div>
                  </w:divsChild>
                </w:div>
                <w:div w:id="1780028783">
                  <w:marLeft w:val="0"/>
                  <w:marRight w:val="0"/>
                  <w:marTop w:val="0"/>
                  <w:marBottom w:val="0"/>
                  <w:divBdr>
                    <w:top w:val="none" w:sz="0" w:space="0" w:color="auto"/>
                    <w:left w:val="none" w:sz="0" w:space="0" w:color="auto"/>
                    <w:bottom w:val="none" w:sz="0" w:space="0" w:color="auto"/>
                    <w:right w:val="none" w:sz="0" w:space="0" w:color="auto"/>
                  </w:divBdr>
                  <w:divsChild>
                    <w:div w:id="222638640">
                      <w:marLeft w:val="0"/>
                      <w:marRight w:val="0"/>
                      <w:marTop w:val="0"/>
                      <w:marBottom w:val="0"/>
                      <w:divBdr>
                        <w:top w:val="none" w:sz="0" w:space="0" w:color="auto"/>
                        <w:left w:val="none" w:sz="0" w:space="0" w:color="auto"/>
                        <w:bottom w:val="none" w:sz="0" w:space="0" w:color="auto"/>
                        <w:right w:val="none" w:sz="0" w:space="0" w:color="auto"/>
                      </w:divBdr>
                    </w:div>
                  </w:divsChild>
                </w:div>
                <w:div w:id="1782916023">
                  <w:marLeft w:val="0"/>
                  <w:marRight w:val="0"/>
                  <w:marTop w:val="0"/>
                  <w:marBottom w:val="0"/>
                  <w:divBdr>
                    <w:top w:val="none" w:sz="0" w:space="0" w:color="auto"/>
                    <w:left w:val="none" w:sz="0" w:space="0" w:color="auto"/>
                    <w:bottom w:val="none" w:sz="0" w:space="0" w:color="auto"/>
                    <w:right w:val="none" w:sz="0" w:space="0" w:color="auto"/>
                  </w:divBdr>
                  <w:divsChild>
                    <w:div w:id="1586763553">
                      <w:marLeft w:val="0"/>
                      <w:marRight w:val="0"/>
                      <w:marTop w:val="0"/>
                      <w:marBottom w:val="0"/>
                      <w:divBdr>
                        <w:top w:val="none" w:sz="0" w:space="0" w:color="auto"/>
                        <w:left w:val="none" w:sz="0" w:space="0" w:color="auto"/>
                        <w:bottom w:val="none" w:sz="0" w:space="0" w:color="auto"/>
                        <w:right w:val="none" w:sz="0" w:space="0" w:color="auto"/>
                      </w:divBdr>
                    </w:div>
                  </w:divsChild>
                </w:div>
                <w:div w:id="1828401470">
                  <w:marLeft w:val="0"/>
                  <w:marRight w:val="0"/>
                  <w:marTop w:val="0"/>
                  <w:marBottom w:val="0"/>
                  <w:divBdr>
                    <w:top w:val="none" w:sz="0" w:space="0" w:color="auto"/>
                    <w:left w:val="none" w:sz="0" w:space="0" w:color="auto"/>
                    <w:bottom w:val="none" w:sz="0" w:space="0" w:color="auto"/>
                    <w:right w:val="none" w:sz="0" w:space="0" w:color="auto"/>
                  </w:divBdr>
                  <w:divsChild>
                    <w:div w:id="761490386">
                      <w:marLeft w:val="0"/>
                      <w:marRight w:val="0"/>
                      <w:marTop w:val="0"/>
                      <w:marBottom w:val="0"/>
                      <w:divBdr>
                        <w:top w:val="none" w:sz="0" w:space="0" w:color="auto"/>
                        <w:left w:val="none" w:sz="0" w:space="0" w:color="auto"/>
                        <w:bottom w:val="none" w:sz="0" w:space="0" w:color="auto"/>
                        <w:right w:val="none" w:sz="0" w:space="0" w:color="auto"/>
                      </w:divBdr>
                    </w:div>
                  </w:divsChild>
                </w:div>
                <w:div w:id="1940984129">
                  <w:marLeft w:val="0"/>
                  <w:marRight w:val="0"/>
                  <w:marTop w:val="0"/>
                  <w:marBottom w:val="0"/>
                  <w:divBdr>
                    <w:top w:val="none" w:sz="0" w:space="0" w:color="auto"/>
                    <w:left w:val="none" w:sz="0" w:space="0" w:color="auto"/>
                    <w:bottom w:val="none" w:sz="0" w:space="0" w:color="auto"/>
                    <w:right w:val="none" w:sz="0" w:space="0" w:color="auto"/>
                  </w:divBdr>
                  <w:divsChild>
                    <w:div w:id="1481263766">
                      <w:marLeft w:val="0"/>
                      <w:marRight w:val="0"/>
                      <w:marTop w:val="0"/>
                      <w:marBottom w:val="0"/>
                      <w:divBdr>
                        <w:top w:val="none" w:sz="0" w:space="0" w:color="auto"/>
                        <w:left w:val="none" w:sz="0" w:space="0" w:color="auto"/>
                        <w:bottom w:val="none" w:sz="0" w:space="0" w:color="auto"/>
                        <w:right w:val="none" w:sz="0" w:space="0" w:color="auto"/>
                      </w:divBdr>
                    </w:div>
                  </w:divsChild>
                </w:div>
                <w:div w:id="2008091723">
                  <w:marLeft w:val="0"/>
                  <w:marRight w:val="0"/>
                  <w:marTop w:val="0"/>
                  <w:marBottom w:val="0"/>
                  <w:divBdr>
                    <w:top w:val="none" w:sz="0" w:space="0" w:color="auto"/>
                    <w:left w:val="none" w:sz="0" w:space="0" w:color="auto"/>
                    <w:bottom w:val="none" w:sz="0" w:space="0" w:color="auto"/>
                    <w:right w:val="none" w:sz="0" w:space="0" w:color="auto"/>
                  </w:divBdr>
                  <w:divsChild>
                    <w:div w:id="1069691263">
                      <w:marLeft w:val="0"/>
                      <w:marRight w:val="0"/>
                      <w:marTop w:val="0"/>
                      <w:marBottom w:val="0"/>
                      <w:divBdr>
                        <w:top w:val="none" w:sz="0" w:space="0" w:color="auto"/>
                        <w:left w:val="none" w:sz="0" w:space="0" w:color="auto"/>
                        <w:bottom w:val="none" w:sz="0" w:space="0" w:color="auto"/>
                        <w:right w:val="none" w:sz="0" w:space="0" w:color="auto"/>
                      </w:divBdr>
                    </w:div>
                  </w:divsChild>
                </w:div>
                <w:div w:id="2032533601">
                  <w:marLeft w:val="0"/>
                  <w:marRight w:val="0"/>
                  <w:marTop w:val="0"/>
                  <w:marBottom w:val="0"/>
                  <w:divBdr>
                    <w:top w:val="none" w:sz="0" w:space="0" w:color="auto"/>
                    <w:left w:val="none" w:sz="0" w:space="0" w:color="auto"/>
                    <w:bottom w:val="none" w:sz="0" w:space="0" w:color="auto"/>
                    <w:right w:val="none" w:sz="0" w:space="0" w:color="auto"/>
                  </w:divBdr>
                  <w:divsChild>
                    <w:div w:id="1006517042">
                      <w:marLeft w:val="0"/>
                      <w:marRight w:val="0"/>
                      <w:marTop w:val="0"/>
                      <w:marBottom w:val="0"/>
                      <w:divBdr>
                        <w:top w:val="none" w:sz="0" w:space="0" w:color="auto"/>
                        <w:left w:val="none" w:sz="0" w:space="0" w:color="auto"/>
                        <w:bottom w:val="none" w:sz="0" w:space="0" w:color="auto"/>
                        <w:right w:val="none" w:sz="0" w:space="0" w:color="auto"/>
                      </w:divBdr>
                    </w:div>
                  </w:divsChild>
                </w:div>
                <w:div w:id="2067289720">
                  <w:marLeft w:val="0"/>
                  <w:marRight w:val="0"/>
                  <w:marTop w:val="0"/>
                  <w:marBottom w:val="0"/>
                  <w:divBdr>
                    <w:top w:val="none" w:sz="0" w:space="0" w:color="auto"/>
                    <w:left w:val="none" w:sz="0" w:space="0" w:color="auto"/>
                    <w:bottom w:val="none" w:sz="0" w:space="0" w:color="auto"/>
                    <w:right w:val="none" w:sz="0" w:space="0" w:color="auto"/>
                  </w:divBdr>
                  <w:divsChild>
                    <w:div w:id="1987658323">
                      <w:marLeft w:val="0"/>
                      <w:marRight w:val="0"/>
                      <w:marTop w:val="0"/>
                      <w:marBottom w:val="0"/>
                      <w:divBdr>
                        <w:top w:val="none" w:sz="0" w:space="0" w:color="auto"/>
                        <w:left w:val="none" w:sz="0" w:space="0" w:color="auto"/>
                        <w:bottom w:val="none" w:sz="0" w:space="0" w:color="auto"/>
                        <w:right w:val="none" w:sz="0" w:space="0" w:color="auto"/>
                      </w:divBdr>
                    </w:div>
                  </w:divsChild>
                </w:div>
                <w:div w:id="2080441674">
                  <w:marLeft w:val="0"/>
                  <w:marRight w:val="0"/>
                  <w:marTop w:val="0"/>
                  <w:marBottom w:val="0"/>
                  <w:divBdr>
                    <w:top w:val="none" w:sz="0" w:space="0" w:color="auto"/>
                    <w:left w:val="none" w:sz="0" w:space="0" w:color="auto"/>
                    <w:bottom w:val="none" w:sz="0" w:space="0" w:color="auto"/>
                    <w:right w:val="none" w:sz="0" w:space="0" w:color="auto"/>
                  </w:divBdr>
                  <w:divsChild>
                    <w:div w:id="1987202220">
                      <w:marLeft w:val="0"/>
                      <w:marRight w:val="0"/>
                      <w:marTop w:val="0"/>
                      <w:marBottom w:val="0"/>
                      <w:divBdr>
                        <w:top w:val="none" w:sz="0" w:space="0" w:color="auto"/>
                        <w:left w:val="none" w:sz="0" w:space="0" w:color="auto"/>
                        <w:bottom w:val="none" w:sz="0" w:space="0" w:color="auto"/>
                        <w:right w:val="none" w:sz="0" w:space="0" w:color="auto"/>
                      </w:divBdr>
                    </w:div>
                  </w:divsChild>
                </w:div>
                <w:div w:id="2096438906">
                  <w:marLeft w:val="0"/>
                  <w:marRight w:val="0"/>
                  <w:marTop w:val="0"/>
                  <w:marBottom w:val="0"/>
                  <w:divBdr>
                    <w:top w:val="none" w:sz="0" w:space="0" w:color="auto"/>
                    <w:left w:val="none" w:sz="0" w:space="0" w:color="auto"/>
                    <w:bottom w:val="none" w:sz="0" w:space="0" w:color="auto"/>
                    <w:right w:val="none" w:sz="0" w:space="0" w:color="auto"/>
                  </w:divBdr>
                  <w:divsChild>
                    <w:div w:id="19165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5800">
          <w:marLeft w:val="0"/>
          <w:marRight w:val="0"/>
          <w:marTop w:val="0"/>
          <w:marBottom w:val="0"/>
          <w:divBdr>
            <w:top w:val="none" w:sz="0" w:space="0" w:color="auto"/>
            <w:left w:val="none" w:sz="0" w:space="0" w:color="auto"/>
            <w:bottom w:val="none" w:sz="0" w:space="0" w:color="auto"/>
            <w:right w:val="none" w:sz="0" w:space="0" w:color="auto"/>
          </w:divBdr>
        </w:div>
      </w:divsChild>
    </w:div>
    <w:div w:id="1631397583">
      <w:bodyDiv w:val="1"/>
      <w:marLeft w:val="0"/>
      <w:marRight w:val="0"/>
      <w:marTop w:val="0"/>
      <w:marBottom w:val="0"/>
      <w:divBdr>
        <w:top w:val="none" w:sz="0" w:space="0" w:color="auto"/>
        <w:left w:val="none" w:sz="0" w:space="0" w:color="auto"/>
        <w:bottom w:val="none" w:sz="0" w:space="0" w:color="auto"/>
        <w:right w:val="none" w:sz="0" w:space="0" w:color="auto"/>
      </w:divBdr>
      <w:divsChild>
        <w:div w:id="264115289">
          <w:marLeft w:val="0"/>
          <w:marRight w:val="0"/>
          <w:marTop w:val="0"/>
          <w:marBottom w:val="0"/>
          <w:divBdr>
            <w:top w:val="none" w:sz="0" w:space="0" w:color="auto"/>
            <w:left w:val="none" w:sz="0" w:space="0" w:color="auto"/>
            <w:bottom w:val="none" w:sz="0" w:space="0" w:color="auto"/>
            <w:right w:val="none" w:sz="0" w:space="0" w:color="auto"/>
          </w:divBdr>
        </w:div>
        <w:div w:id="767041498">
          <w:marLeft w:val="0"/>
          <w:marRight w:val="0"/>
          <w:marTop w:val="0"/>
          <w:marBottom w:val="0"/>
          <w:divBdr>
            <w:top w:val="none" w:sz="0" w:space="0" w:color="auto"/>
            <w:left w:val="none" w:sz="0" w:space="0" w:color="auto"/>
            <w:bottom w:val="none" w:sz="0" w:space="0" w:color="auto"/>
            <w:right w:val="none" w:sz="0" w:space="0" w:color="auto"/>
          </w:divBdr>
        </w:div>
        <w:div w:id="794905054">
          <w:marLeft w:val="0"/>
          <w:marRight w:val="0"/>
          <w:marTop w:val="0"/>
          <w:marBottom w:val="0"/>
          <w:divBdr>
            <w:top w:val="none" w:sz="0" w:space="0" w:color="auto"/>
            <w:left w:val="none" w:sz="0" w:space="0" w:color="auto"/>
            <w:bottom w:val="none" w:sz="0" w:space="0" w:color="auto"/>
            <w:right w:val="none" w:sz="0" w:space="0" w:color="auto"/>
          </w:divBdr>
        </w:div>
        <w:div w:id="1217662550">
          <w:marLeft w:val="0"/>
          <w:marRight w:val="0"/>
          <w:marTop w:val="0"/>
          <w:marBottom w:val="0"/>
          <w:divBdr>
            <w:top w:val="none" w:sz="0" w:space="0" w:color="auto"/>
            <w:left w:val="none" w:sz="0" w:space="0" w:color="auto"/>
            <w:bottom w:val="none" w:sz="0" w:space="0" w:color="auto"/>
            <w:right w:val="none" w:sz="0" w:space="0" w:color="auto"/>
          </w:divBdr>
        </w:div>
        <w:div w:id="2025131135">
          <w:marLeft w:val="0"/>
          <w:marRight w:val="0"/>
          <w:marTop w:val="0"/>
          <w:marBottom w:val="0"/>
          <w:divBdr>
            <w:top w:val="none" w:sz="0" w:space="0" w:color="auto"/>
            <w:left w:val="none" w:sz="0" w:space="0" w:color="auto"/>
            <w:bottom w:val="none" w:sz="0" w:space="0" w:color="auto"/>
            <w:right w:val="none" w:sz="0" w:space="0" w:color="auto"/>
          </w:divBdr>
        </w:div>
        <w:div w:id="2072726875">
          <w:marLeft w:val="0"/>
          <w:marRight w:val="0"/>
          <w:marTop w:val="0"/>
          <w:marBottom w:val="0"/>
          <w:divBdr>
            <w:top w:val="none" w:sz="0" w:space="0" w:color="auto"/>
            <w:left w:val="none" w:sz="0" w:space="0" w:color="auto"/>
            <w:bottom w:val="none" w:sz="0" w:space="0" w:color="auto"/>
            <w:right w:val="none" w:sz="0" w:space="0" w:color="auto"/>
          </w:divBdr>
        </w:div>
      </w:divsChild>
    </w:div>
    <w:div w:id="1792281491">
      <w:bodyDiv w:val="1"/>
      <w:marLeft w:val="0"/>
      <w:marRight w:val="0"/>
      <w:marTop w:val="0"/>
      <w:marBottom w:val="0"/>
      <w:divBdr>
        <w:top w:val="none" w:sz="0" w:space="0" w:color="auto"/>
        <w:left w:val="none" w:sz="0" w:space="0" w:color="auto"/>
        <w:bottom w:val="none" w:sz="0" w:space="0" w:color="auto"/>
        <w:right w:val="none" w:sz="0" w:space="0" w:color="auto"/>
      </w:divBdr>
      <w:divsChild>
        <w:div w:id="112793765">
          <w:marLeft w:val="0"/>
          <w:marRight w:val="0"/>
          <w:marTop w:val="0"/>
          <w:marBottom w:val="0"/>
          <w:divBdr>
            <w:top w:val="none" w:sz="0" w:space="0" w:color="auto"/>
            <w:left w:val="none" w:sz="0" w:space="0" w:color="auto"/>
            <w:bottom w:val="none" w:sz="0" w:space="0" w:color="auto"/>
            <w:right w:val="none" w:sz="0" w:space="0" w:color="auto"/>
          </w:divBdr>
        </w:div>
        <w:div w:id="114567659">
          <w:marLeft w:val="0"/>
          <w:marRight w:val="0"/>
          <w:marTop w:val="0"/>
          <w:marBottom w:val="0"/>
          <w:divBdr>
            <w:top w:val="none" w:sz="0" w:space="0" w:color="auto"/>
            <w:left w:val="none" w:sz="0" w:space="0" w:color="auto"/>
            <w:bottom w:val="none" w:sz="0" w:space="0" w:color="auto"/>
            <w:right w:val="none" w:sz="0" w:space="0" w:color="auto"/>
          </w:divBdr>
        </w:div>
        <w:div w:id="411851125">
          <w:marLeft w:val="0"/>
          <w:marRight w:val="0"/>
          <w:marTop w:val="0"/>
          <w:marBottom w:val="0"/>
          <w:divBdr>
            <w:top w:val="none" w:sz="0" w:space="0" w:color="auto"/>
            <w:left w:val="none" w:sz="0" w:space="0" w:color="auto"/>
            <w:bottom w:val="none" w:sz="0" w:space="0" w:color="auto"/>
            <w:right w:val="none" w:sz="0" w:space="0" w:color="auto"/>
          </w:divBdr>
        </w:div>
        <w:div w:id="1066563090">
          <w:marLeft w:val="0"/>
          <w:marRight w:val="0"/>
          <w:marTop w:val="0"/>
          <w:marBottom w:val="0"/>
          <w:divBdr>
            <w:top w:val="none" w:sz="0" w:space="0" w:color="auto"/>
            <w:left w:val="none" w:sz="0" w:space="0" w:color="auto"/>
            <w:bottom w:val="none" w:sz="0" w:space="0" w:color="auto"/>
            <w:right w:val="none" w:sz="0" w:space="0" w:color="auto"/>
          </w:divBdr>
        </w:div>
        <w:div w:id="1530097281">
          <w:marLeft w:val="0"/>
          <w:marRight w:val="0"/>
          <w:marTop w:val="0"/>
          <w:marBottom w:val="0"/>
          <w:divBdr>
            <w:top w:val="none" w:sz="0" w:space="0" w:color="auto"/>
            <w:left w:val="none" w:sz="0" w:space="0" w:color="auto"/>
            <w:bottom w:val="none" w:sz="0" w:space="0" w:color="auto"/>
            <w:right w:val="none" w:sz="0" w:space="0" w:color="auto"/>
          </w:divBdr>
        </w:div>
        <w:div w:id="1628198430">
          <w:marLeft w:val="0"/>
          <w:marRight w:val="0"/>
          <w:marTop w:val="0"/>
          <w:marBottom w:val="0"/>
          <w:divBdr>
            <w:top w:val="none" w:sz="0" w:space="0" w:color="auto"/>
            <w:left w:val="none" w:sz="0" w:space="0" w:color="auto"/>
            <w:bottom w:val="none" w:sz="0" w:space="0" w:color="auto"/>
            <w:right w:val="none" w:sz="0" w:space="0" w:color="auto"/>
          </w:divBdr>
        </w:div>
        <w:div w:id="1937246642">
          <w:marLeft w:val="0"/>
          <w:marRight w:val="0"/>
          <w:marTop w:val="0"/>
          <w:marBottom w:val="0"/>
          <w:divBdr>
            <w:top w:val="none" w:sz="0" w:space="0" w:color="auto"/>
            <w:left w:val="none" w:sz="0" w:space="0" w:color="auto"/>
            <w:bottom w:val="none" w:sz="0" w:space="0" w:color="auto"/>
            <w:right w:val="none" w:sz="0" w:space="0" w:color="auto"/>
          </w:divBdr>
        </w:div>
        <w:div w:id="2064523549">
          <w:marLeft w:val="0"/>
          <w:marRight w:val="0"/>
          <w:marTop w:val="0"/>
          <w:marBottom w:val="0"/>
          <w:divBdr>
            <w:top w:val="none" w:sz="0" w:space="0" w:color="auto"/>
            <w:left w:val="none" w:sz="0" w:space="0" w:color="auto"/>
            <w:bottom w:val="none" w:sz="0" w:space="0" w:color="auto"/>
            <w:right w:val="none" w:sz="0" w:space="0" w:color="auto"/>
          </w:divBdr>
        </w:div>
        <w:div w:id="2085444920">
          <w:marLeft w:val="0"/>
          <w:marRight w:val="0"/>
          <w:marTop w:val="0"/>
          <w:marBottom w:val="0"/>
          <w:divBdr>
            <w:top w:val="none" w:sz="0" w:space="0" w:color="auto"/>
            <w:left w:val="none" w:sz="0" w:space="0" w:color="auto"/>
            <w:bottom w:val="none" w:sz="0" w:space="0" w:color="auto"/>
            <w:right w:val="none" w:sz="0" w:space="0" w:color="auto"/>
          </w:divBdr>
        </w:div>
      </w:divsChild>
    </w:div>
    <w:div w:id="1883208274">
      <w:bodyDiv w:val="1"/>
      <w:marLeft w:val="0"/>
      <w:marRight w:val="0"/>
      <w:marTop w:val="0"/>
      <w:marBottom w:val="0"/>
      <w:divBdr>
        <w:top w:val="none" w:sz="0" w:space="0" w:color="auto"/>
        <w:left w:val="none" w:sz="0" w:space="0" w:color="auto"/>
        <w:bottom w:val="none" w:sz="0" w:space="0" w:color="auto"/>
        <w:right w:val="none" w:sz="0" w:space="0" w:color="auto"/>
      </w:divBdr>
      <w:divsChild>
        <w:div w:id="425615422">
          <w:marLeft w:val="0"/>
          <w:marRight w:val="0"/>
          <w:marTop w:val="0"/>
          <w:marBottom w:val="0"/>
          <w:divBdr>
            <w:top w:val="none" w:sz="0" w:space="0" w:color="auto"/>
            <w:left w:val="none" w:sz="0" w:space="0" w:color="auto"/>
            <w:bottom w:val="none" w:sz="0" w:space="0" w:color="auto"/>
            <w:right w:val="none" w:sz="0" w:space="0" w:color="auto"/>
          </w:divBdr>
        </w:div>
        <w:div w:id="974022737">
          <w:marLeft w:val="0"/>
          <w:marRight w:val="0"/>
          <w:marTop w:val="0"/>
          <w:marBottom w:val="0"/>
          <w:divBdr>
            <w:top w:val="none" w:sz="0" w:space="0" w:color="auto"/>
            <w:left w:val="none" w:sz="0" w:space="0" w:color="auto"/>
            <w:bottom w:val="none" w:sz="0" w:space="0" w:color="auto"/>
            <w:right w:val="none" w:sz="0" w:space="0" w:color="auto"/>
          </w:divBdr>
        </w:div>
        <w:div w:id="1185099522">
          <w:marLeft w:val="0"/>
          <w:marRight w:val="0"/>
          <w:marTop w:val="0"/>
          <w:marBottom w:val="0"/>
          <w:divBdr>
            <w:top w:val="none" w:sz="0" w:space="0" w:color="auto"/>
            <w:left w:val="none" w:sz="0" w:space="0" w:color="auto"/>
            <w:bottom w:val="none" w:sz="0" w:space="0" w:color="auto"/>
            <w:right w:val="none" w:sz="0" w:space="0" w:color="auto"/>
          </w:divBdr>
        </w:div>
        <w:div w:id="1746487089">
          <w:marLeft w:val="0"/>
          <w:marRight w:val="0"/>
          <w:marTop w:val="0"/>
          <w:marBottom w:val="0"/>
          <w:divBdr>
            <w:top w:val="none" w:sz="0" w:space="0" w:color="auto"/>
            <w:left w:val="none" w:sz="0" w:space="0" w:color="auto"/>
            <w:bottom w:val="none" w:sz="0" w:space="0" w:color="auto"/>
            <w:right w:val="none" w:sz="0" w:space="0" w:color="auto"/>
          </w:divBdr>
        </w:div>
        <w:div w:id="1892961752">
          <w:marLeft w:val="0"/>
          <w:marRight w:val="0"/>
          <w:marTop w:val="0"/>
          <w:marBottom w:val="0"/>
          <w:divBdr>
            <w:top w:val="none" w:sz="0" w:space="0" w:color="auto"/>
            <w:left w:val="none" w:sz="0" w:space="0" w:color="auto"/>
            <w:bottom w:val="none" w:sz="0" w:space="0" w:color="auto"/>
            <w:right w:val="none" w:sz="0" w:space="0" w:color="auto"/>
          </w:divBdr>
        </w:div>
        <w:div w:id="1956398194">
          <w:marLeft w:val="0"/>
          <w:marRight w:val="0"/>
          <w:marTop w:val="0"/>
          <w:marBottom w:val="0"/>
          <w:divBdr>
            <w:top w:val="none" w:sz="0" w:space="0" w:color="auto"/>
            <w:left w:val="none" w:sz="0" w:space="0" w:color="auto"/>
            <w:bottom w:val="none" w:sz="0" w:space="0" w:color="auto"/>
            <w:right w:val="none" w:sz="0" w:space="0" w:color="auto"/>
          </w:divBdr>
        </w:div>
      </w:divsChild>
    </w:div>
    <w:div w:id="1960211793">
      <w:bodyDiv w:val="1"/>
      <w:marLeft w:val="0"/>
      <w:marRight w:val="0"/>
      <w:marTop w:val="0"/>
      <w:marBottom w:val="0"/>
      <w:divBdr>
        <w:top w:val="none" w:sz="0" w:space="0" w:color="auto"/>
        <w:left w:val="none" w:sz="0" w:space="0" w:color="auto"/>
        <w:bottom w:val="none" w:sz="0" w:space="0" w:color="auto"/>
        <w:right w:val="none" w:sz="0" w:space="0" w:color="auto"/>
      </w:divBdr>
      <w:divsChild>
        <w:div w:id="74131820">
          <w:marLeft w:val="0"/>
          <w:marRight w:val="0"/>
          <w:marTop w:val="0"/>
          <w:marBottom w:val="0"/>
          <w:divBdr>
            <w:top w:val="none" w:sz="0" w:space="0" w:color="auto"/>
            <w:left w:val="none" w:sz="0" w:space="0" w:color="auto"/>
            <w:bottom w:val="none" w:sz="0" w:space="0" w:color="auto"/>
            <w:right w:val="none" w:sz="0" w:space="0" w:color="auto"/>
          </w:divBdr>
        </w:div>
        <w:div w:id="107480390">
          <w:marLeft w:val="0"/>
          <w:marRight w:val="0"/>
          <w:marTop w:val="0"/>
          <w:marBottom w:val="0"/>
          <w:divBdr>
            <w:top w:val="none" w:sz="0" w:space="0" w:color="auto"/>
            <w:left w:val="none" w:sz="0" w:space="0" w:color="auto"/>
            <w:bottom w:val="none" w:sz="0" w:space="0" w:color="auto"/>
            <w:right w:val="none" w:sz="0" w:space="0" w:color="auto"/>
          </w:divBdr>
        </w:div>
        <w:div w:id="189538163">
          <w:marLeft w:val="0"/>
          <w:marRight w:val="0"/>
          <w:marTop w:val="0"/>
          <w:marBottom w:val="0"/>
          <w:divBdr>
            <w:top w:val="none" w:sz="0" w:space="0" w:color="auto"/>
            <w:left w:val="none" w:sz="0" w:space="0" w:color="auto"/>
            <w:bottom w:val="none" w:sz="0" w:space="0" w:color="auto"/>
            <w:right w:val="none" w:sz="0" w:space="0" w:color="auto"/>
          </w:divBdr>
        </w:div>
        <w:div w:id="650135610">
          <w:marLeft w:val="0"/>
          <w:marRight w:val="0"/>
          <w:marTop w:val="0"/>
          <w:marBottom w:val="0"/>
          <w:divBdr>
            <w:top w:val="none" w:sz="0" w:space="0" w:color="auto"/>
            <w:left w:val="none" w:sz="0" w:space="0" w:color="auto"/>
            <w:bottom w:val="none" w:sz="0" w:space="0" w:color="auto"/>
            <w:right w:val="none" w:sz="0" w:space="0" w:color="auto"/>
          </w:divBdr>
        </w:div>
        <w:div w:id="1067917405">
          <w:marLeft w:val="0"/>
          <w:marRight w:val="0"/>
          <w:marTop w:val="0"/>
          <w:marBottom w:val="0"/>
          <w:divBdr>
            <w:top w:val="none" w:sz="0" w:space="0" w:color="auto"/>
            <w:left w:val="none" w:sz="0" w:space="0" w:color="auto"/>
            <w:bottom w:val="none" w:sz="0" w:space="0" w:color="auto"/>
            <w:right w:val="none" w:sz="0" w:space="0" w:color="auto"/>
          </w:divBdr>
          <w:divsChild>
            <w:div w:id="346106408">
              <w:marLeft w:val="0"/>
              <w:marRight w:val="0"/>
              <w:marTop w:val="0"/>
              <w:marBottom w:val="0"/>
              <w:divBdr>
                <w:top w:val="none" w:sz="0" w:space="0" w:color="auto"/>
                <w:left w:val="none" w:sz="0" w:space="0" w:color="auto"/>
                <w:bottom w:val="none" w:sz="0" w:space="0" w:color="auto"/>
                <w:right w:val="none" w:sz="0" w:space="0" w:color="auto"/>
              </w:divBdr>
            </w:div>
            <w:div w:id="693966516">
              <w:marLeft w:val="0"/>
              <w:marRight w:val="0"/>
              <w:marTop w:val="0"/>
              <w:marBottom w:val="0"/>
              <w:divBdr>
                <w:top w:val="none" w:sz="0" w:space="0" w:color="auto"/>
                <w:left w:val="none" w:sz="0" w:space="0" w:color="auto"/>
                <w:bottom w:val="none" w:sz="0" w:space="0" w:color="auto"/>
                <w:right w:val="none" w:sz="0" w:space="0" w:color="auto"/>
              </w:divBdr>
            </w:div>
            <w:div w:id="737215679">
              <w:marLeft w:val="0"/>
              <w:marRight w:val="0"/>
              <w:marTop w:val="0"/>
              <w:marBottom w:val="0"/>
              <w:divBdr>
                <w:top w:val="none" w:sz="0" w:space="0" w:color="auto"/>
                <w:left w:val="none" w:sz="0" w:space="0" w:color="auto"/>
                <w:bottom w:val="none" w:sz="0" w:space="0" w:color="auto"/>
                <w:right w:val="none" w:sz="0" w:space="0" w:color="auto"/>
              </w:divBdr>
            </w:div>
            <w:div w:id="815489316">
              <w:marLeft w:val="0"/>
              <w:marRight w:val="0"/>
              <w:marTop w:val="0"/>
              <w:marBottom w:val="0"/>
              <w:divBdr>
                <w:top w:val="none" w:sz="0" w:space="0" w:color="auto"/>
                <w:left w:val="none" w:sz="0" w:space="0" w:color="auto"/>
                <w:bottom w:val="none" w:sz="0" w:space="0" w:color="auto"/>
                <w:right w:val="none" w:sz="0" w:space="0" w:color="auto"/>
              </w:divBdr>
            </w:div>
            <w:div w:id="1520584583">
              <w:marLeft w:val="0"/>
              <w:marRight w:val="0"/>
              <w:marTop w:val="0"/>
              <w:marBottom w:val="0"/>
              <w:divBdr>
                <w:top w:val="none" w:sz="0" w:space="0" w:color="auto"/>
                <w:left w:val="none" w:sz="0" w:space="0" w:color="auto"/>
                <w:bottom w:val="none" w:sz="0" w:space="0" w:color="auto"/>
                <w:right w:val="none" w:sz="0" w:space="0" w:color="auto"/>
              </w:divBdr>
            </w:div>
          </w:divsChild>
        </w:div>
        <w:div w:id="1203595131">
          <w:marLeft w:val="0"/>
          <w:marRight w:val="0"/>
          <w:marTop w:val="0"/>
          <w:marBottom w:val="0"/>
          <w:divBdr>
            <w:top w:val="none" w:sz="0" w:space="0" w:color="auto"/>
            <w:left w:val="none" w:sz="0" w:space="0" w:color="auto"/>
            <w:bottom w:val="none" w:sz="0" w:space="0" w:color="auto"/>
            <w:right w:val="none" w:sz="0" w:space="0" w:color="auto"/>
          </w:divBdr>
          <w:divsChild>
            <w:div w:id="380792012">
              <w:marLeft w:val="0"/>
              <w:marRight w:val="0"/>
              <w:marTop w:val="0"/>
              <w:marBottom w:val="0"/>
              <w:divBdr>
                <w:top w:val="none" w:sz="0" w:space="0" w:color="auto"/>
                <w:left w:val="none" w:sz="0" w:space="0" w:color="auto"/>
                <w:bottom w:val="none" w:sz="0" w:space="0" w:color="auto"/>
                <w:right w:val="none" w:sz="0" w:space="0" w:color="auto"/>
              </w:divBdr>
            </w:div>
            <w:div w:id="847135145">
              <w:marLeft w:val="0"/>
              <w:marRight w:val="0"/>
              <w:marTop w:val="0"/>
              <w:marBottom w:val="0"/>
              <w:divBdr>
                <w:top w:val="none" w:sz="0" w:space="0" w:color="auto"/>
                <w:left w:val="none" w:sz="0" w:space="0" w:color="auto"/>
                <w:bottom w:val="none" w:sz="0" w:space="0" w:color="auto"/>
                <w:right w:val="none" w:sz="0" w:space="0" w:color="auto"/>
              </w:divBdr>
            </w:div>
            <w:div w:id="856575280">
              <w:marLeft w:val="0"/>
              <w:marRight w:val="0"/>
              <w:marTop w:val="0"/>
              <w:marBottom w:val="0"/>
              <w:divBdr>
                <w:top w:val="none" w:sz="0" w:space="0" w:color="auto"/>
                <w:left w:val="none" w:sz="0" w:space="0" w:color="auto"/>
                <w:bottom w:val="none" w:sz="0" w:space="0" w:color="auto"/>
                <w:right w:val="none" w:sz="0" w:space="0" w:color="auto"/>
              </w:divBdr>
            </w:div>
            <w:div w:id="1546210872">
              <w:marLeft w:val="0"/>
              <w:marRight w:val="0"/>
              <w:marTop w:val="0"/>
              <w:marBottom w:val="0"/>
              <w:divBdr>
                <w:top w:val="none" w:sz="0" w:space="0" w:color="auto"/>
                <w:left w:val="none" w:sz="0" w:space="0" w:color="auto"/>
                <w:bottom w:val="none" w:sz="0" w:space="0" w:color="auto"/>
                <w:right w:val="none" w:sz="0" w:space="0" w:color="auto"/>
              </w:divBdr>
            </w:div>
            <w:div w:id="1836990319">
              <w:marLeft w:val="0"/>
              <w:marRight w:val="0"/>
              <w:marTop w:val="0"/>
              <w:marBottom w:val="0"/>
              <w:divBdr>
                <w:top w:val="none" w:sz="0" w:space="0" w:color="auto"/>
                <w:left w:val="none" w:sz="0" w:space="0" w:color="auto"/>
                <w:bottom w:val="none" w:sz="0" w:space="0" w:color="auto"/>
                <w:right w:val="none" w:sz="0" w:space="0" w:color="auto"/>
              </w:divBdr>
            </w:div>
          </w:divsChild>
        </w:div>
        <w:div w:id="1371569668">
          <w:marLeft w:val="0"/>
          <w:marRight w:val="0"/>
          <w:marTop w:val="0"/>
          <w:marBottom w:val="0"/>
          <w:divBdr>
            <w:top w:val="none" w:sz="0" w:space="0" w:color="auto"/>
            <w:left w:val="none" w:sz="0" w:space="0" w:color="auto"/>
            <w:bottom w:val="none" w:sz="0" w:space="0" w:color="auto"/>
            <w:right w:val="none" w:sz="0" w:space="0" w:color="auto"/>
          </w:divBdr>
        </w:div>
        <w:div w:id="1790273896">
          <w:marLeft w:val="0"/>
          <w:marRight w:val="0"/>
          <w:marTop w:val="0"/>
          <w:marBottom w:val="0"/>
          <w:divBdr>
            <w:top w:val="none" w:sz="0" w:space="0" w:color="auto"/>
            <w:left w:val="none" w:sz="0" w:space="0" w:color="auto"/>
            <w:bottom w:val="none" w:sz="0" w:space="0" w:color="auto"/>
            <w:right w:val="none" w:sz="0" w:space="0" w:color="auto"/>
          </w:divBdr>
        </w:div>
        <w:div w:id="2125222234">
          <w:marLeft w:val="0"/>
          <w:marRight w:val="0"/>
          <w:marTop w:val="0"/>
          <w:marBottom w:val="0"/>
          <w:divBdr>
            <w:top w:val="none" w:sz="0" w:space="0" w:color="auto"/>
            <w:left w:val="none" w:sz="0" w:space="0" w:color="auto"/>
            <w:bottom w:val="none" w:sz="0" w:space="0" w:color="auto"/>
            <w:right w:val="none" w:sz="0" w:space="0" w:color="auto"/>
          </w:divBdr>
        </w:div>
        <w:div w:id="2127190596">
          <w:marLeft w:val="0"/>
          <w:marRight w:val="0"/>
          <w:marTop w:val="0"/>
          <w:marBottom w:val="0"/>
          <w:divBdr>
            <w:top w:val="none" w:sz="0" w:space="0" w:color="auto"/>
            <w:left w:val="none" w:sz="0" w:space="0" w:color="auto"/>
            <w:bottom w:val="none" w:sz="0" w:space="0" w:color="auto"/>
            <w:right w:val="none" w:sz="0" w:space="0" w:color="auto"/>
          </w:divBdr>
        </w:div>
      </w:divsChild>
    </w:div>
    <w:div w:id="2065136256">
      <w:bodyDiv w:val="1"/>
      <w:marLeft w:val="0"/>
      <w:marRight w:val="0"/>
      <w:marTop w:val="0"/>
      <w:marBottom w:val="0"/>
      <w:divBdr>
        <w:top w:val="none" w:sz="0" w:space="0" w:color="auto"/>
        <w:left w:val="none" w:sz="0" w:space="0" w:color="auto"/>
        <w:bottom w:val="none" w:sz="0" w:space="0" w:color="auto"/>
        <w:right w:val="none" w:sz="0" w:space="0" w:color="auto"/>
      </w:divBdr>
      <w:divsChild>
        <w:div w:id="310333701">
          <w:marLeft w:val="0"/>
          <w:marRight w:val="0"/>
          <w:marTop w:val="0"/>
          <w:marBottom w:val="0"/>
          <w:divBdr>
            <w:top w:val="none" w:sz="0" w:space="0" w:color="auto"/>
            <w:left w:val="none" w:sz="0" w:space="0" w:color="auto"/>
            <w:bottom w:val="none" w:sz="0" w:space="0" w:color="auto"/>
            <w:right w:val="none" w:sz="0" w:space="0" w:color="auto"/>
          </w:divBdr>
        </w:div>
        <w:div w:id="314189850">
          <w:marLeft w:val="0"/>
          <w:marRight w:val="0"/>
          <w:marTop w:val="0"/>
          <w:marBottom w:val="0"/>
          <w:divBdr>
            <w:top w:val="none" w:sz="0" w:space="0" w:color="auto"/>
            <w:left w:val="none" w:sz="0" w:space="0" w:color="auto"/>
            <w:bottom w:val="none" w:sz="0" w:space="0" w:color="auto"/>
            <w:right w:val="none" w:sz="0" w:space="0" w:color="auto"/>
          </w:divBdr>
        </w:div>
        <w:div w:id="807938790">
          <w:marLeft w:val="0"/>
          <w:marRight w:val="0"/>
          <w:marTop w:val="0"/>
          <w:marBottom w:val="0"/>
          <w:divBdr>
            <w:top w:val="none" w:sz="0" w:space="0" w:color="auto"/>
            <w:left w:val="none" w:sz="0" w:space="0" w:color="auto"/>
            <w:bottom w:val="none" w:sz="0" w:space="0" w:color="auto"/>
            <w:right w:val="none" w:sz="0" w:space="0" w:color="auto"/>
          </w:divBdr>
        </w:div>
        <w:div w:id="992026286">
          <w:marLeft w:val="0"/>
          <w:marRight w:val="0"/>
          <w:marTop w:val="0"/>
          <w:marBottom w:val="0"/>
          <w:divBdr>
            <w:top w:val="none" w:sz="0" w:space="0" w:color="auto"/>
            <w:left w:val="none" w:sz="0" w:space="0" w:color="auto"/>
            <w:bottom w:val="none" w:sz="0" w:space="0" w:color="auto"/>
            <w:right w:val="none" w:sz="0" w:space="0" w:color="auto"/>
          </w:divBdr>
          <w:divsChild>
            <w:div w:id="729882134">
              <w:marLeft w:val="0"/>
              <w:marRight w:val="0"/>
              <w:marTop w:val="0"/>
              <w:marBottom w:val="0"/>
              <w:divBdr>
                <w:top w:val="none" w:sz="0" w:space="0" w:color="auto"/>
                <w:left w:val="none" w:sz="0" w:space="0" w:color="auto"/>
                <w:bottom w:val="none" w:sz="0" w:space="0" w:color="auto"/>
                <w:right w:val="none" w:sz="0" w:space="0" w:color="auto"/>
              </w:divBdr>
            </w:div>
            <w:div w:id="1727877420">
              <w:marLeft w:val="0"/>
              <w:marRight w:val="0"/>
              <w:marTop w:val="0"/>
              <w:marBottom w:val="0"/>
              <w:divBdr>
                <w:top w:val="none" w:sz="0" w:space="0" w:color="auto"/>
                <w:left w:val="none" w:sz="0" w:space="0" w:color="auto"/>
                <w:bottom w:val="none" w:sz="0" w:space="0" w:color="auto"/>
                <w:right w:val="none" w:sz="0" w:space="0" w:color="auto"/>
              </w:divBdr>
            </w:div>
          </w:divsChild>
        </w:div>
        <w:div w:id="1026950238">
          <w:marLeft w:val="0"/>
          <w:marRight w:val="0"/>
          <w:marTop w:val="0"/>
          <w:marBottom w:val="0"/>
          <w:divBdr>
            <w:top w:val="none" w:sz="0" w:space="0" w:color="auto"/>
            <w:left w:val="none" w:sz="0" w:space="0" w:color="auto"/>
            <w:bottom w:val="none" w:sz="0" w:space="0" w:color="auto"/>
            <w:right w:val="none" w:sz="0" w:space="0" w:color="auto"/>
          </w:divBdr>
        </w:div>
        <w:div w:id="1194150132">
          <w:marLeft w:val="0"/>
          <w:marRight w:val="0"/>
          <w:marTop w:val="0"/>
          <w:marBottom w:val="0"/>
          <w:divBdr>
            <w:top w:val="none" w:sz="0" w:space="0" w:color="auto"/>
            <w:left w:val="none" w:sz="0" w:space="0" w:color="auto"/>
            <w:bottom w:val="none" w:sz="0" w:space="0" w:color="auto"/>
            <w:right w:val="none" w:sz="0" w:space="0" w:color="auto"/>
          </w:divBdr>
        </w:div>
        <w:div w:id="1273786238">
          <w:marLeft w:val="0"/>
          <w:marRight w:val="0"/>
          <w:marTop w:val="0"/>
          <w:marBottom w:val="0"/>
          <w:divBdr>
            <w:top w:val="none" w:sz="0" w:space="0" w:color="auto"/>
            <w:left w:val="none" w:sz="0" w:space="0" w:color="auto"/>
            <w:bottom w:val="none" w:sz="0" w:space="0" w:color="auto"/>
            <w:right w:val="none" w:sz="0" w:space="0" w:color="auto"/>
          </w:divBdr>
        </w:div>
        <w:div w:id="1308827301">
          <w:marLeft w:val="0"/>
          <w:marRight w:val="0"/>
          <w:marTop w:val="0"/>
          <w:marBottom w:val="0"/>
          <w:divBdr>
            <w:top w:val="none" w:sz="0" w:space="0" w:color="auto"/>
            <w:left w:val="none" w:sz="0" w:space="0" w:color="auto"/>
            <w:bottom w:val="none" w:sz="0" w:space="0" w:color="auto"/>
            <w:right w:val="none" w:sz="0" w:space="0" w:color="auto"/>
          </w:divBdr>
        </w:div>
        <w:div w:id="1423451299">
          <w:marLeft w:val="0"/>
          <w:marRight w:val="0"/>
          <w:marTop w:val="0"/>
          <w:marBottom w:val="0"/>
          <w:divBdr>
            <w:top w:val="none" w:sz="0" w:space="0" w:color="auto"/>
            <w:left w:val="none" w:sz="0" w:space="0" w:color="auto"/>
            <w:bottom w:val="none" w:sz="0" w:space="0" w:color="auto"/>
            <w:right w:val="none" w:sz="0" w:space="0" w:color="auto"/>
          </w:divBdr>
        </w:div>
        <w:div w:id="1606814563">
          <w:marLeft w:val="0"/>
          <w:marRight w:val="0"/>
          <w:marTop w:val="0"/>
          <w:marBottom w:val="0"/>
          <w:divBdr>
            <w:top w:val="none" w:sz="0" w:space="0" w:color="auto"/>
            <w:left w:val="none" w:sz="0" w:space="0" w:color="auto"/>
            <w:bottom w:val="none" w:sz="0" w:space="0" w:color="auto"/>
            <w:right w:val="none" w:sz="0" w:space="0" w:color="auto"/>
          </w:divBdr>
        </w:div>
        <w:div w:id="1982491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t.ie/campuslife/studentsupport/costoflivingguide/" TargetMode="External"/><Relationship Id="rId13" Type="http://schemas.openxmlformats.org/officeDocument/2006/relationships/hyperlink" Target="https://susi.ie/wp-content/uploads/2019/04/Document-Requirement-Guidelines-in-Support-of-your-Grant-Application-2019-2020.pdf" TargetMode="External"/><Relationship Id="rId3" Type="http://schemas.openxmlformats.org/officeDocument/2006/relationships/styles" Target="styles.xml"/><Relationship Id="rId7" Type="http://schemas.openxmlformats.org/officeDocument/2006/relationships/hyperlink" Target="https://www.dit.ie/campuslife/studentsupport/costoflivingguide/" TargetMode="External"/><Relationship Id="rId12" Type="http://schemas.openxmlformats.org/officeDocument/2006/relationships/hyperlink" Target="https://susi.ie/nationality-criter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usi.ie/applicant-cla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si.ie/" TargetMode="External"/><Relationship Id="rId4" Type="http://schemas.openxmlformats.org/officeDocument/2006/relationships/settings" Target="settings.xml"/><Relationship Id="rId9" Type="http://schemas.openxmlformats.org/officeDocument/2006/relationships/hyperlink" Target="https://www.education.ie/en/Publications/Policy-Reports/Investing-in-National-Ambition-A-Strategy-for-Funding-Higher-Education.pdf" TargetMode="External"/><Relationship Id="rId14" Type="http://schemas.openxmlformats.org/officeDocument/2006/relationships/hyperlink" Target="https://susi.ie/undergraduate-student/approved-institutionscourses-for-undergraduate-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77859-8472-4E54-BE19-5268EFE7050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3479</Words>
  <Characters>19833</Characters>
  <Application>Microsoft Office Word</Application>
  <DocSecurity>4</DocSecurity>
  <Lines>165</Lines>
  <Paragraphs>46</Paragraphs>
  <ScaleCrop>false</ScaleCrop>
  <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Austick</dc:creator>
  <cp:keywords/>
  <dc:description/>
  <cp:lastModifiedBy>Martina Genockey</cp:lastModifiedBy>
  <cp:revision>2</cp:revision>
  <dcterms:created xsi:type="dcterms:W3CDTF">2021-04-29T10:13:00Z</dcterms:created>
  <dcterms:modified xsi:type="dcterms:W3CDTF">2021-04-29T10:13:00Z</dcterms:modified>
</cp:coreProperties>
</file>