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31A4F" w:rsidP="6B690C45" w:rsidRDefault="53AC1C05" w14:paraId="5845A2DB" w14:textId="36DA08A4">
      <w:pPr>
        <w:spacing w:line="276" w:lineRule="auto"/>
        <w:jc w:val="center"/>
        <w:rPr>
          <w:rFonts w:ascii="Calibri" w:hAnsi="Calibri" w:eastAsia="Calibri" w:cs="Calibri"/>
          <w:color w:val="000000" w:themeColor="text1"/>
        </w:rPr>
      </w:pPr>
      <w:r w:rsidR="53AC1C05">
        <w:drawing>
          <wp:inline wp14:editId="7622A590" wp14:anchorId="181B8EE0">
            <wp:extent cx="3819525" cy="2019300"/>
            <wp:effectExtent l="0" t="0" r="0" b="0"/>
            <wp:docPr id="1643932262" name="Picture 1643932262" title=""/>
            <wp:cNvGraphicFramePr>
              <a:graphicFrameLocks noChangeAspect="1"/>
            </wp:cNvGraphicFramePr>
            <a:graphic>
              <a:graphicData uri="http://schemas.openxmlformats.org/drawingml/2006/picture">
                <pic:pic>
                  <pic:nvPicPr>
                    <pic:cNvPr id="0" name="Picture 1643932262"/>
                    <pic:cNvPicPr/>
                  </pic:nvPicPr>
                  <pic:blipFill>
                    <a:blip r:embed="R147d0a81d7f54af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19525" cy="2019300"/>
                    </a:xfrm>
                    <a:prstGeom prst="rect">
                      <a:avLst/>
                    </a:prstGeom>
                  </pic:spPr>
                </pic:pic>
              </a:graphicData>
            </a:graphic>
          </wp:inline>
        </w:drawing>
      </w:r>
    </w:p>
    <w:p w:rsidR="00631A4F" w:rsidP="6B690C45" w:rsidRDefault="00631A4F" w14:paraId="0C0FB03C" w14:textId="6F9A261D">
      <w:pPr>
        <w:spacing w:line="276" w:lineRule="auto"/>
        <w:jc w:val="center"/>
        <w:rPr>
          <w:rFonts w:ascii="Arial" w:hAnsi="Arial" w:eastAsia="Arial" w:cs="Arial"/>
          <w:color w:val="000000" w:themeColor="text1"/>
          <w:sz w:val="28"/>
          <w:szCs w:val="28"/>
        </w:rPr>
      </w:pPr>
    </w:p>
    <w:p w:rsidR="00631A4F" w:rsidP="0AEACF93" w:rsidRDefault="53AC1C05" w14:paraId="77468CAC" w14:textId="06275C7A">
      <w:pPr>
        <w:spacing w:line="276" w:lineRule="auto"/>
        <w:jc w:val="center"/>
        <w:rPr>
          <w:rFonts w:ascii="Arial" w:hAnsi="Arial" w:eastAsia="Arial" w:cs="Arial"/>
          <w:color w:val="000000" w:themeColor="text1"/>
          <w:sz w:val="28"/>
          <w:szCs w:val="28"/>
        </w:rPr>
      </w:pPr>
      <w:r w:rsidRPr="0AEACF93">
        <w:rPr>
          <w:rFonts w:ascii="Arial" w:hAnsi="Arial" w:eastAsia="Arial" w:cs="Arial"/>
          <w:b/>
          <w:bCs/>
          <w:color w:val="000000" w:themeColor="text1"/>
          <w:sz w:val="28"/>
          <w:szCs w:val="28"/>
        </w:rPr>
        <w:t xml:space="preserve">Written Submission on Public Consultation on the Draft Initial State Report under the </w:t>
      </w:r>
      <w:r w:rsidRPr="0AEACF93" w:rsidR="50F914BC">
        <w:rPr>
          <w:rFonts w:ascii="Arial" w:hAnsi="Arial" w:eastAsia="Arial" w:cs="Arial"/>
          <w:b/>
          <w:bCs/>
          <w:color w:val="000000" w:themeColor="text1"/>
          <w:sz w:val="28"/>
          <w:szCs w:val="28"/>
        </w:rPr>
        <w:t>United Nations Convention on the Rights of People with Disabilities (UN CRPD)</w:t>
      </w:r>
    </w:p>
    <w:p w:rsidR="00631A4F" w:rsidP="6B690C45" w:rsidRDefault="53AC1C05" w14:paraId="220E9500" w14:textId="2F5DDAA8">
      <w:pPr>
        <w:spacing w:line="276" w:lineRule="auto"/>
        <w:jc w:val="center"/>
        <w:rPr>
          <w:rFonts w:ascii="Arial" w:hAnsi="Arial" w:eastAsia="Arial" w:cs="Arial"/>
          <w:color w:val="000000" w:themeColor="text1"/>
          <w:sz w:val="28"/>
          <w:szCs w:val="28"/>
        </w:rPr>
      </w:pPr>
      <w:r w:rsidRPr="6B690C45">
        <w:rPr>
          <w:rFonts w:ascii="Arial" w:hAnsi="Arial" w:eastAsia="Arial" w:cs="Arial"/>
          <w:b/>
          <w:bCs/>
          <w:color w:val="000000" w:themeColor="text1"/>
          <w:sz w:val="28"/>
          <w:szCs w:val="28"/>
        </w:rPr>
        <w:t>April 2021</w:t>
      </w:r>
    </w:p>
    <w:p w:rsidR="00631A4F" w:rsidP="6B690C45" w:rsidRDefault="00631A4F" w14:paraId="1A6AAAB2" w14:textId="43586A0A">
      <w:pPr>
        <w:spacing w:line="276" w:lineRule="auto"/>
        <w:jc w:val="center"/>
        <w:rPr>
          <w:rFonts w:ascii="Arial" w:hAnsi="Arial" w:eastAsia="Arial" w:cs="Arial"/>
          <w:color w:val="000000" w:themeColor="text1"/>
          <w:sz w:val="28"/>
          <w:szCs w:val="28"/>
        </w:rPr>
      </w:pPr>
    </w:p>
    <w:p w:rsidRPr="00743DFD" w:rsidR="00631A4F" w:rsidP="0AEACF93" w:rsidRDefault="53AC1C05" w14:paraId="53397990" w14:textId="34C4146E">
      <w:pPr>
        <w:spacing w:line="276" w:lineRule="auto"/>
        <w:jc w:val="both"/>
        <w:rPr>
          <w:rFonts w:eastAsiaTheme="minorEastAsia"/>
          <w:color w:val="000000" w:themeColor="text1"/>
          <w:sz w:val="28"/>
          <w:szCs w:val="28"/>
        </w:rPr>
      </w:pPr>
      <w:r w:rsidRPr="00743DFD">
        <w:rPr>
          <w:rFonts w:eastAsiaTheme="minorEastAsia"/>
          <w:b/>
          <w:bCs/>
          <w:color w:val="000000" w:themeColor="text1"/>
          <w:sz w:val="28"/>
          <w:szCs w:val="28"/>
        </w:rPr>
        <w:t>The Union of Students in Ireland (USI)</w:t>
      </w:r>
    </w:p>
    <w:p w:rsidRPr="00743DFD" w:rsidR="00631A4F" w:rsidP="0AEACF93" w:rsidRDefault="00631A4F" w14:paraId="3355223C" w14:textId="3938DB5E">
      <w:pPr>
        <w:spacing w:line="276" w:lineRule="auto"/>
        <w:jc w:val="both"/>
        <w:rPr>
          <w:rFonts w:ascii="Arial" w:hAnsi="Arial" w:cs="Arial" w:eastAsiaTheme="minorEastAsia"/>
          <w:color w:val="000000" w:themeColor="text1"/>
          <w:sz w:val="24"/>
          <w:szCs w:val="24"/>
        </w:rPr>
      </w:pPr>
    </w:p>
    <w:p w:rsidRPr="00743DFD" w:rsidR="00631A4F" w:rsidP="0AEACF93" w:rsidRDefault="53AC1C05" w14:paraId="63C86E6E" w14:textId="533CB830">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The Union of Students in Ireland (Aontas na Mac Léinn in Éirinn) is the national representative body for third-level Students’ Unions in Ireland. Founded in 1959, USI now represents more than 374,000 students in Further and Higher Education Colleges across the island of Ireland. The goal of USI is to work for the rights of students and a fair and equal post-secondary education system in Ireland. USI is a full member of the European Students’ Union (ESU) which represents students from 46 National Students’ Unions in 39 countries, and a member of Eurodoc, the European Council for Doctoral Candidates and Junior Researchers.</w:t>
      </w:r>
    </w:p>
    <w:p w:rsidRPr="00743DFD" w:rsidR="00631A4F" w:rsidP="0AEACF93" w:rsidRDefault="00631A4F" w14:paraId="487B55C2" w14:textId="18BD592B">
      <w:pPr>
        <w:spacing w:line="276" w:lineRule="auto"/>
        <w:jc w:val="both"/>
        <w:rPr>
          <w:rFonts w:ascii="Arial" w:hAnsi="Arial" w:cs="Arial" w:eastAsiaTheme="minorEastAsia"/>
          <w:color w:val="000000" w:themeColor="text1"/>
          <w:sz w:val="24"/>
          <w:szCs w:val="24"/>
        </w:rPr>
      </w:pPr>
    </w:p>
    <w:p w:rsidRPr="00743DFD" w:rsidR="00631A4F" w:rsidP="0AEACF93" w:rsidRDefault="53AC1C05" w14:paraId="0DF60D8E" w14:textId="40D6D543">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The Union of Students in Ireland (USI) welcomes the opportunity to respond to the Public Consultation on the Draft Initial State Report under the </w:t>
      </w:r>
      <w:r w:rsidRPr="00743DFD" w:rsidR="24D0CDAD">
        <w:rPr>
          <w:rFonts w:ascii="Arial" w:hAnsi="Arial" w:cs="Arial" w:eastAsiaTheme="minorEastAsia"/>
          <w:color w:val="000000" w:themeColor="text1"/>
          <w:sz w:val="24"/>
          <w:szCs w:val="24"/>
        </w:rPr>
        <w:t xml:space="preserve">United Nations Convention on the Rights of People with Disabilities (UN CRPD) </w:t>
      </w:r>
      <w:r w:rsidRPr="00743DFD">
        <w:rPr>
          <w:rFonts w:ascii="Arial" w:hAnsi="Arial" w:cs="Arial" w:eastAsiaTheme="minorEastAsia"/>
          <w:color w:val="000000" w:themeColor="text1"/>
          <w:sz w:val="24"/>
          <w:szCs w:val="24"/>
        </w:rPr>
        <w:t xml:space="preserve">and we have grouped our submission </w:t>
      </w:r>
      <w:r w:rsidRPr="00743DFD" w:rsidR="4A723DFF">
        <w:rPr>
          <w:rFonts w:ascii="Arial" w:hAnsi="Arial" w:cs="Arial" w:eastAsiaTheme="minorEastAsia"/>
          <w:color w:val="000000" w:themeColor="text1"/>
          <w:sz w:val="24"/>
          <w:szCs w:val="24"/>
        </w:rPr>
        <w:t>in the following areas:</w:t>
      </w:r>
    </w:p>
    <w:p w:rsidRPr="00743DFD" w:rsidR="00631A4F" w:rsidP="0AEACF93" w:rsidRDefault="00631A4F" w14:paraId="1E3D4BFA" w14:textId="312C918B">
      <w:pPr>
        <w:spacing w:line="276" w:lineRule="auto"/>
        <w:jc w:val="both"/>
        <w:rPr>
          <w:rFonts w:ascii="Arial" w:hAnsi="Arial" w:cs="Arial" w:eastAsiaTheme="minorEastAsia"/>
          <w:color w:val="000000" w:themeColor="text1"/>
          <w:sz w:val="24"/>
          <w:szCs w:val="24"/>
        </w:rPr>
      </w:pPr>
    </w:p>
    <w:p w:rsidRPr="00743DFD" w:rsidR="00631A4F" w:rsidP="0AEACF93" w:rsidRDefault="69956EA7" w14:paraId="4A8E9976" w14:textId="0719CE23">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We have grouped our responses into the following key areas:</w:t>
      </w:r>
    </w:p>
    <w:p w:rsidRPr="00743DFD" w:rsidR="00631A4F" w:rsidP="00743DFD" w:rsidRDefault="7DB244E0" w14:paraId="4D570231" w14:textId="54672B3F">
      <w:pPr>
        <w:pStyle w:val="ListParagraph"/>
        <w:numPr>
          <w:ilvl w:val="0"/>
          <w:numId w:val="10"/>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lastRenderedPageBreak/>
        <w:t>Implementation of the Convention</w:t>
      </w:r>
    </w:p>
    <w:p w:rsidRPr="00743DFD" w:rsidR="00631A4F" w:rsidP="0AEACF93" w:rsidRDefault="69956EA7" w14:paraId="2825A908" w14:textId="57508B55">
      <w:pPr>
        <w:pStyle w:val="ListParagraph"/>
        <w:numPr>
          <w:ilvl w:val="0"/>
          <w:numId w:val="10"/>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Access to Education </w:t>
      </w:r>
    </w:p>
    <w:p w:rsidRPr="00743DFD" w:rsidR="00631A4F" w:rsidP="0AEACF93" w:rsidRDefault="69956EA7" w14:paraId="5628BD15" w14:textId="04A7C993">
      <w:pPr>
        <w:pStyle w:val="ListParagraph"/>
        <w:numPr>
          <w:ilvl w:val="0"/>
          <w:numId w:val="10"/>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Healthcare </w:t>
      </w:r>
    </w:p>
    <w:p w:rsidRPr="00743DFD" w:rsidR="00631A4F" w:rsidP="0AEACF93" w:rsidRDefault="7C7B6783" w14:paraId="27F35A8F" w14:textId="5D6AD625">
      <w:pPr>
        <w:pStyle w:val="ListParagraph"/>
        <w:numPr>
          <w:ilvl w:val="0"/>
          <w:numId w:val="10"/>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Accommodation</w:t>
      </w:r>
      <w:r w:rsidRPr="00743DFD" w:rsidR="5C6F79E4">
        <w:rPr>
          <w:rFonts w:ascii="Arial" w:hAnsi="Arial" w:cs="Arial" w:eastAsiaTheme="minorEastAsia"/>
          <w:color w:val="000000" w:themeColor="text1"/>
          <w:sz w:val="24"/>
          <w:szCs w:val="24"/>
        </w:rPr>
        <w:t xml:space="preserve"> within Third Level</w:t>
      </w:r>
    </w:p>
    <w:p w:rsidRPr="00743DFD" w:rsidR="00631A4F" w:rsidP="0AEACF93" w:rsidRDefault="69956EA7" w14:paraId="699E37EF" w14:textId="6CD44B57">
      <w:pPr>
        <w:pStyle w:val="ListParagraph"/>
        <w:numPr>
          <w:ilvl w:val="0"/>
          <w:numId w:val="10"/>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Entering the workforce </w:t>
      </w:r>
    </w:p>
    <w:p w:rsidR="00631A4F" w:rsidP="0AEACF93" w:rsidRDefault="69956EA7" w14:paraId="1E16FDCD" w14:textId="4BAB003A">
      <w:pPr>
        <w:pStyle w:val="ListParagraph"/>
        <w:numPr>
          <w:ilvl w:val="0"/>
          <w:numId w:val="10"/>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Awareness and Access to Supports </w:t>
      </w:r>
    </w:p>
    <w:p w:rsidRPr="00743DFD" w:rsidR="00631A4F" w:rsidP="00743DFD" w:rsidRDefault="00743DFD" w14:paraId="7B1FF744" w14:textId="0D041735">
      <w:pPr>
        <w:pStyle w:val="ListParagraph"/>
        <w:numPr>
          <w:ilvl w:val="0"/>
          <w:numId w:val="11"/>
        </w:numPr>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br w:type="page"/>
      </w:r>
      <w:r w:rsidRPr="00743DFD" w:rsidR="19DC5500">
        <w:rPr>
          <w:rFonts w:ascii="Arial" w:hAnsi="Arial" w:cs="Arial" w:eastAsiaTheme="minorEastAsia"/>
          <w:b/>
          <w:bCs/>
          <w:color w:val="000000" w:themeColor="text1"/>
          <w:sz w:val="24"/>
          <w:szCs w:val="24"/>
        </w:rPr>
        <w:lastRenderedPageBreak/>
        <w:t>Implementation of the Convention</w:t>
      </w:r>
    </w:p>
    <w:p w:rsidRPr="00743DFD" w:rsidR="00631A4F" w:rsidP="0AEACF93" w:rsidRDefault="19DC5500" w14:paraId="334C67CE" w14:textId="3D10B863">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The Union of Students in Ireland</w:t>
      </w:r>
      <w:r w:rsidR="004B31AE">
        <w:rPr>
          <w:rFonts w:ascii="Arial" w:hAnsi="Arial" w:cs="Arial" w:eastAsiaTheme="minorEastAsia"/>
          <w:color w:val="000000" w:themeColor="text1"/>
          <w:sz w:val="24"/>
          <w:szCs w:val="24"/>
        </w:rPr>
        <w:t xml:space="preserve"> is aware of</w:t>
      </w:r>
      <w:r w:rsidRPr="00743DFD">
        <w:rPr>
          <w:rFonts w:ascii="Arial" w:hAnsi="Arial" w:cs="Arial" w:eastAsiaTheme="minorEastAsia"/>
          <w:color w:val="000000" w:themeColor="text1"/>
          <w:sz w:val="24"/>
          <w:szCs w:val="24"/>
        </w:rPr>
        <w:t xml:space="preserve"> the importance steps taken by the Irish Government in signing the United Nations Convention on the Rights of Persons with Disabilities in 2007 and later ratifying the Convention in March 2018, which ensures people with disabilities are not treated differently or unfairly because of their disability. Yet, for many the positives of the ratification of the Convention are yet to be felt. </w:t>
      </w:r>
    </w:p>
    <w:p w:rsidRPr="00743DFD" w:rsidR="00631A4F" w:rsidP="0AEACF93" w:rsidRDefault="00631A4F" w14:paraId="08CC92DB" w14:textId="78EDAAB0">
      <w:pPr>
        <w:spacing w:line="276" w:lineRule="auto"/>
        <w:jc w:val="both"/>
        <w:rPr>
          <w:rFonts w:ascii="Arial" w:hAnsi="Arial" w:cs="Arial" w:eastAsiaTheme="minorEastAsia"/>
          <w:color w:val="000000" w:themeColor="text1"/>
          <w:sz w:val="24"/>
          <w:szCs w:val="24"/>
        </w:rPr>
      </w:pPr>
    </w:p>
    <w:p w:rsidRPr="00743DFD" w:rsidR="00631A4F" w:rsidP="0AEACF93" w:rsidRDefault="19DC5500" w14:paraId="19EFFDA3" w14:textId="00C95DE4">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Alongside the ratification of the Convention the National Disability Inclusion Strategy 2017 –</w:t>
      </w:r>
      <w:r w:rsidR="00743DFD">
        <w:rPr>
          <w:rFonts w:ascii="Arial" w:hAnsi="Arial" w:cs="Arial" w:eastAsiaTheme="minorEastAsia"/>
          <w:color w:val="000000" w:themeColor="text1"/>
          <w:sz w:val="24"/>
          <w:szCs w:val="24"/>
        </w:rPr>
        <w:t xml:space="preserve"> </w:t>
      </w:r>
      <w:r w:rsidRPr="00743DFD">
        <w:rPr>
          <w:rFonts w:ascii="Arial" w:hAnsi="Arial" w:cs="Arial" w:eastAsiaTheme="minorEastAsia"/>
          <w:color w:val="000000" w:themeColor="text1"/>
          <w:sz w:val="24"/>
          <w:szCs w:val="24"/>
        </w:rPr>
        <w:t>2021 and the Employment Strategy for People with Disabilities 2015-2024</w:t>
      </w:r>
      <w:r w:rsidRPr="00743DFD" w:rsidR="0911A122">
        <w:rPr>
          <w:rFonts w:ascii="Arial" w:hAnsi="Arial" w:cs="Arial" w:eastAsiaTheme="minorEastAsia"/>
          <w:color w:val="000000" w:themeColor="text1"/>
          <w:sz w:val="24"/>
          <w:szCs w:val="24"/>
        </w:rPr>
        <w:t>, we</w:t>
      </w:r>
      <w:r w:rsidRPr="00743DFD">
        <w:rPr>
          <w:rFonts w:ascii="Arial" w:hAnsi="Arial" w:cs="Arial" w:eastAsiaTheme="minorEastAsia"/>
          <w:color w:val="000000" w:themeColor="text1"/>
          <w:sz w:val="24"/>
          <w:szCs w:val="24"/>
        </w:rPr>
        <w:t xml:space="preserve"> saw a whole of Government approach to improving the lives of people with disabilities and enable people with disabilities to fulfil their potential.</w:t>
      </w:r>
    </w:p>
    <w:p w:rsidRPr="00743DFD" w:rsidR="00631A4F" w:rsidP="0AEACF93" w:rsidRDefault="00631A4F" w14:paraId="2F8DB566" w14:textId="4B651E39">
      <w:pPr>
        <w:spacing w:line="276" w:lineRule="auto"/>
        <w:jc w:val="both"/>
        <w:rPr>
          <w:rFonts w:ascii="Arial" w:hAnsi="Arial" w:cs="Arial" w:eastAsiaTheme="minorEastAsia"/>
          <w:color w:val="000000" w:themeColor="text1"/>
          <w:sz w:val="24"/>
          <w:szCs w:val="24"/>
        </w:rPr>
      </w:pPr>
    </w:p>
    <w:p w:rsidRPr="00743DFD" w:rsidR="00631A4F" w:rsidP="0AEACF93" w:rsidRDefault="77E54A16" w14:paraId="74D201D6" w14:textId="631DEFC0">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Since Ireland ratified the Convention, a number of strides and actions have taken place to ensure people with disabilities are supported and included within the development of this work including the </w:t>
      </w:r>
      <w:r w:rsidRPr="00743DFD" w:rsidR="5FD786EC">
        <w:rPr>
          <w:rFonts w:ascii="Arial" w:hAnsi="Arial" w:cs="Arial" w:eastAsiaTheme="minorEastAsia"/>
          <w:color w:val="000000" w:themeColor="text1"/>
          <w:sz w:val="24"/>
          <w:szCs w:val="24"/>
        </w:rPr>
        <w:t xml:space="preserve">development of the NDIS Steering Group (NDISSG) and the  Disability Stakeholder Group (DSG) which </w:t>
      </w:r>
      <w:r w:rsidRPr="00743DFD" w:rsidR="15DCA1E1">
        <w:rPr>
          <w:rFonts w:ascii="Arial" w:hAnsi="Arial" w:cs="Arial" w:eastAsiaTheme="minorEastAsia"/>
          <w:color w:val="000000" w:themeColor="text1"/>
          <w:sz w:val="24"/>
          <w:szCs w:val="24"/>
        </w:rPr>
        <w:t>encompasses</w:t>
      </w:r>
      <w:r w:rsidRPr="00743DFD" w:rsidR="5FD786EC">
        <w:rPr>
          <w:rFonts w:ascii="Arial" w:hAnsi="Arial" w:cs="Arial" w:eastAsiaTheme="minorEastAsia"/>
          <w:color w:val="000000" w:themeColor="text1"/>
          <w:sz w:val="24"/>
          <w:szCs w:val="24"/>
        </w:rPr>
        <w:t xml:space="preserve"> </w:t>
      </w:r>
      <w:r w:rsidRPr="00743DFD" w:rsidR="6AA277F2">
        <w:rPr>
          <w:rFonts w:ascii="Arial" w:hAnsi="Arial" w:cs="Arial" w:eastAsiaTheme="minorEastAsia"/>
          <w:color w:val="000000" w:themeColor="text1"/>
          <w:sz w:val="24"/>
          <w:szCs w:val="24"/>
        </w:rPr>
        <w:t>disability organisations</w:t>
      </w:r>
      <w:r w:rsidRPr="00743DFD" w:rsidR="09643374">
        <w:rPr>
          <w:rFonts w:ascii="Arial" w:hAnsi="Arial" w:cs="Arial" w:eastAsiaTheme="minorEastAsia"/>
          <w:color w:val="000000" w:themeColor="text1"/>
          <w:sz w:val="24"/>
          <w:szCs w:val="24"/>
        </w:rPr>
        <w:t xml:space="preserve"> </w:t>
      </w:r>
      <w:r w:rsidRPr="00743DFD" w:rsidR="6AA277F2">
        <w:rPr>
          <w:rFonts w:ascii="Arial" w:hAnsi="Arial" w:cs="Arial" w:eastAsiaTheme="minorEastAsia"/>
          <w:color w:val="000000" w:themeColor="text1"/>
          <w:sz w:val="24"/>
          <w:szCs w:val="24"/>
        </w:rPr>
        <w:t>and individuals with a lived experience of disability</w:t>
      </w:r>
      <w:r w:rsidRPr="00743DFD" w:rsidR="4E1AF0AE">
        <w:rPr>
          <w:rFonts w:ascii="Arial" w:hAnsi="Arial" w:cs="Arial" w:eastAsiaTheme="minorEastAsia"/>
          <w:color w:val="000000" w:themeColor="text1"/>
          <w:sz w:val="24"/>
          <w:szCs w:val="24"/>
        </w:rPr>
        <w:t xml:space="preserve"> ensuring all policy development is devised with those with lived experience. </w:t>
      </w:r>
    </w:p>
    <w:p w:rsidRPr="00743DFD" w:rsidR="00631A4F" w:rsidP="0AEACF93" w:rsidRDefault="00631A4F" w14:paraId="5CDAF5DC" w14:textId="48181FBC">
      <w:pPr>
        <w:spacing w:line="276" w:lineRule="auto"/>
        <w:jc w:val="both"/>
        <w:rPr>
          <w:rFonts w:ascii="Arial" w:hAnsi="Arial" w:cs="Arial" w:eastAsiaTheme="minorEastAsia"/>
          <w:color w:val="000000" w:themeColor="text1"/>
          <w:sz w:val="24"/>
          <w:szCs w:val="24"/>
        </w:rPr>
      </w:pPr>
    </w:p>
    <w:p w:rsidRPr="00743DFD" w:rsidR="00631A4F" w:rsidP="0AEACF93" w:rsidRDefault="5CA35741" w14:paraId="6134CEA2" w14:textId="781655EE">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An important step by </w:t>
      </w:r>
      <w:r w:rsidRPr="00743DFD" w:rsidR="12A23A22">
        <w:rPr>
          <w:rFonts w:ascii="Arial" w:hAnsi="Arial" w:cs="Arial" w:eastAsiaTheme="minorEastAsia"/>
          <w:color w:val="000000" w:themeColor="text1"/>
          <w:sz w:val="24"/>
          <w:szCs w:val="24"/>
        </w:rPr>
        <w:t xml:space="preserve">several </w:t>
      </w:r>
      <w:r w:rsidRPr="00743DFD" w:rsidR="51471F53">
        <w:rPr>
          <w:rFonts w:ascii="Arial" w:hAnsi="Arial" w:cs="Arial" w:eastAsiaTheme="minorEastAsia"/>
          <w:color w:val="000000" w:themeColor="text1"/>
          <w:sz w:val="24"/>
          <w:szCs w:val="24"/>
        </w:rPr>
        <w:t>d</w:t>
      </w:r>
      <w:r w:rsidRPr="00743DFD" w:rsidR="12A23A22">
        <w:rPr>
          <w:rFonts w:ascii="Arial" w:hAnsi="Arial" w:cs="Arial" w:eastAsiaTheme="minorEastAsia"/>
          <w:color w:val="000000" w:themeColor="text1"/>
          <w:sz w:val="24"/>
          <w:szCs w:val="24"/>
        </w:rPr>
        <w:t xml:space="preserve">epartments </w:t>
      </w:r>
      <w:r w:rsidRPr="00743DFD" w:rsidR="40F58150">
        <w:rPr>
          <w:rFonts w:ascii="Arial" w:hAnsi="Arial" w:cs="Arial" w:eastAsiaTheme="minorEastAsia"/>
          <w:color w:val="000000" w:themeColor="text1"/>
          <w:sz w:val="24"/>
          <w:szCs w:val="24"/>
        </w:rPr>
        <w:t>to</w:t>
      </w:r>
      <w:r w:rsidRPr="00743DFD" w:rsidR="12A23A22">
        <w:rPr>
          <w:rFonts w:ascii="Arial" w:hAnsi="Arial" w:cs="Arial" w:eastAsiaTheme="minorEastAsia"/>
          <w:color w:val="000000" w:themeColor="text1"/>
          <w:sz w:val="24"/>
          <w:szCs w:val="24"/>
        </w:rPr>
        <w:t xml:space="preserve"> </w:t>
      </w:r>
      <w:r w:rsidRPr="00743DFD" w:rsidR="00743DFD">
        <w:rPr>
          <w:rFonts w:ascii="Arial" w:hAnsi="Arial" w:cs="Arial" w:eastAsiaTheme="minorEastAsia"/>
          <w:color w:val="000000" w:themeColor="text1"/>
          <w:sz w:val="24"/>
          <w:szCs w:val="24"/>
        </w:rPr>
        <w:t>establish</w:t>
      </w:r>
      <w:r w:rsidRPr="00743DFD" w:rsidR="12A23A22">
        <w:rPr>
          <w:rFonts w:ascii="Arial" w:hAnsi="Arial" w:cs="Arial" w:eastAsiaTheme="minorEastAsia"/>
          <w:color w:val="000000" w:themeColor="text1"/>
          <w:sz w:val="24"/>
          <w:szCs w:val="24"/>
        </w:rPr>
        <w:t xml:space="preserve"> their own Departmental Consultative Committees (DCC) in order to ensure NDIS actions are </w:t>
      </w:r>
      <w:r w:rsidRPr="00743DFD" w:rsidR="79519B7D">
        <w:rPr>
          <w:rFonts w:ascii="Arial" w:hAnsi="Arial" w:cs="Arial" w:eastAsiaTheme="minorEastAsia"/>
          <w:color w:val="000000" w:themeColor="text1"/>
          <w:sz w:val="24"/>
          <w:szCs w:val="24"/>
        </w:rPr>
        <w:t xml:space="preserve">achieved within each </w:t>
      </w:r>
      <w:r w:rsidRPr="00743DFD" w:rsidR="39048682">
        <w:rPr>
          <w:rFonts w:ascii="Arial" w:hAnsi="Arial" w:cs="Arial" w:eastAsiaTheme="minorEastAsia"/>
          <w:color w:val="000000" w:themeColor="text1"/>
          <w:sz w:val="24"/>
          <w:szCs w:val="24"/>
        </w:rPr>
        <w:t xml:space="preserve">Government </w:t>
      </w:r>
      <w:r w:rsidRPr="00743DFD" w:rsidR="79519B7D">
        <w:rPr>
          <w:rFonts w:ascii="Arial" w:hAnsi="Arial" w:cs="Arial" w:eastAsiaTheme="minorEastAsia"/>
          <w:color w:val="000000" w:themeColor="text1"/>
          <w:sz w:val="24"/>
          <w:szCs w:val="24"/>
        </w:rPr>
        <w:t>department</w:t>
      </w:r>
      <w:r w:rsidRPr="00743DFD" w:rsidR="76A93FC1">
        <w:rPr>
          <w:rFonts w:ascii="Arial" w:hAnsi="Arial" w:cs="Arial" w:eastAsiaTheme="minorEastAsia"/>
          <w:color w:val="000000" w:themeColor="text1"/>
          <w:sz w:val="24"/>
          <w:szCs w:val="24"/>
        </w:rPr>
        <w:t xml:space="preserve"> is an important move to meeting our commitments within the United Nations Convention on the Rights of People with Disabilities (UN CRPD). </w:t>
      </w:r>
    </w:p>
    <w:p w:rsidRPr="00743DFD" w:rsidR="00631A4F" w:rsidP="0AEACF93" w:rsidRDefault="00631A4F" w14:paraId="62AA81FD" w14:textId="1A862DFF">
      <w:pPr>
        <w:spacing w:line="276" w:lineRule="auto"/>
        <w:jc w:val="both"/>
        <w:rPr>
          <w:rFonts w:ascii="Arial" w:hAnsi="Arial" w:cs="Arial" w:eastAsiaTheme="minorEastAsia"/>
          <w:sz w:val="24"/>
          <w:szCs w:val="24"/>
        </w:rPr>
      </w:pPr>
    </w:p>
    <w:p w:rsidRPr="00743DFD" w:rsidR="00631A4F" w:rsidP="00743DFD" w:rsidRDefault="69956EA7" w14:paraId="30E70F59" w14:textId="010AD79A">
      <w:pPr>
        <w:pStyle w:val="ListParagraph"/>
        <w:numPr>
          <w:ilvl w:val="0"/>
          <w:numId w:val="11"/>
        </w:numPr>
        <w:spacing w:line="276" w:lineRule="auto"/>
        <w:jc w:val="both"/>
        <w:rPr>
          <w:rFonts w:ascii="Arial" w:hAnsi="Arial" w:cs="Arial" w:eastAsiaTheme="minorEastAsia"/>
          <w:b/>
          <w:bCs/>
          <w:color w:val="000000" w:themeColor="text1"/>
          <w:sz w:val="24"/>
          <w:szCs w:val="24"/>
        </w:rPr>
      </w:pPr>
      <w:r w:rsidRPr="00743DFD">
        <w:rPr>
          <w:rFonts w:ascii="Arial" w:hAnsi="Arial" w:cs="Arial" w:eastAsiaTheme="minorEastAsia"/>
          <w:b/>
          <w:bCs/>
          <w:color w:val="000000" w:themeColor="text1"/>
          <w:sz w:val="24"/>
          <w:szCs w:val="24"/>
        </w:rPr>
        <w:t xml:space="preserve">Access to Education </w:t>
      </w:r>
    </w:p>
    <w:p w:rsidRPr="00743DFD" w:rsidR="00631A4F" w:rsidP="0AEACF93" w:rsidRDefault="2591905A" w14:paraId="7E7E4F9D" w14:textId="39E58455">
      <w:p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The United Nations Convention on the Rights of People with Disabilities (UN CRPD) plays an important role in combating the risk of systemic poverty and unemployment of people with disabilities and we need to ensure Ireland meets its commitments United Nations Convention on the Rights of People with Disabilities (UN CRPD), and achieve its United Nations Sustainable Development goals. As a state we must ensure there is equity of access to Further and Higher Education to support those with a disability reach their educational goals. Under Article 24 of the UN CRPD, it outlines the important role the state plays in ensuring that people with disabilities have an equal right to access tertiary education. </w:t>
      </w:r>
      <w:r w:rsidRPr="00743DFD" w:rsidR="63DFA546">
        <w:rPr>
          <w:rFonts w:ascii="Arial" w:hAnsi="Arial" w:cs="Arial" w:eastAsiaTheme="minorEastAsia"/>
          <w:sz w:val="24"/>
          <w:szCs w:val="24"/>
        </w:rPr>
        <w:t xml:space="preserve">Difficulties in accessing relevant supports can cause disengagement with </w:t>
      </w:r>
      <w:r w:rsidRPr="00743DFD" w:rsidR="63DFA546">
        <w:rPr>
          <w:rFonts w:ascii="Arial" w:hAnsi="Arial" w:cs="Arial" w:eastAsiaTheme="minorEastAsia"/>
          <w:sz w:val="24"/>
          <w:szCs w:val="24"/>
        </w:rPr>
        <w:lastRenderedPageBreak/>
        <w:t xml:space="preserve">education and result in people with disabilities being unable to continue within </w:t>
      </w:r>
      <w:r w:rsidRPr="00743DFD" w:rsidR="046BE885">
        <w:rPr>
          <w:rFonts w:ascii="Arial" w:hAnsi="Arial" w:cs="Arial" w:eastAsiaTheme="minorEastAsia"/>
          <w:sz w:val="24"/>
          <w:szCs w:val="24"/>
        </w:rPr>
        <w:t xml:space="preserve">third level education. </w:t>
      </w:r>
    </w:p>
    <w:p w:rsidRPr="00743DFD" w:rsidR="00631A4F" w:rsidP="0AEACF93" w:rsidRDefault="00631A4F" w14:paraId="0C5E9F63" w14:textId="7D2DC34A">
      <w:pPr>
        <w:spacing w:line="276" w:lineRule="auto"/>
        <w:jc w:val="both"/>
        <w:rPr>
          <w:rFonts w:ascii="Arial" w:hAnsi="Arial" w:cs="Arial" w:eastAsiaTheme="minorEastAsia"/>
          <w:sz w:val="24"/>
          <w:szCs w:val="24"/>
        </w:rPr>
      </w:pPr>
    </w:p>
    <w:p w:rsidRPr="00743DFD" w:rsidR="00631A4F" w:rsidP="0AEACF93" w:rsidRDefault="2AC8596E" w14:paraId="165830D3" w14:textId="0C80D0BE">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In recent years</w:t>
      </w:r>
      <w:r w:rsidR="00743DFD">
        <w:rPr>
          <w:rFonts w:ascii="Arial" w:hAnsi="Arial" w:cs="Arial" w:eastAsiaTheme="minorEastAsia"/>
          <w:color w:val="000000" w:themeColor="text1"/>
          <w:sz w:val="24"/>
          <w:szCs w:val="24"/>
        </w:rPr>
        <w:t>,</w:t>
      </w:r>
      <w:r w:rsidRPr="00743DFD">
        <w:rPr>
          <w:rFonts w:ascii="Arial" w:hAnsi="Arial" w:cs="Arial" w:eastAsiaTheme="minorEastAsia"/>
          <w:color w:val="000000" w:themeColor="text1"/>
          <w:sz w:val="24"/>
          <w:szCs w:val="24"/>
        </w:rPr>
        <w:t xml:space="preserve"> a large amount of work has been undertaken to ensure that </w:t>
      </w:r>
      <w:r w:rsidRPr="00743DFD" w:rsidR="548479BC">
        <w:rPr>
          <w:rFonts w:ascii="Arial" w:hAnsi="Arial" w:cs="Arial" w:eastAsiaTheme="minorEastAsia"/>
          <w:color w:val="000000" w:themeColor="text1"/>
          <w:sz w:val="24"/>
          <w:szCs w:val="24"/>
        </w:rPr>
        <w:t xml:space="preserve">access that people with disabilities can access education. Yet, research undertaken by AHEAD </w:t>
      </w:r>
      <w:r w:rsidRPr="00743DFD" w:rsidR="06883552">
        <w:rPr>
          <w:rFonts w:ascii="Arial" w:hAnsi="Arial" w:cs="Arial" w:eastAsiaTheme="minorEastAsia"/>
          <w:color w:val="000000" w:themeColor="text1"/>
          <w:sz w:val="24"/>
          <w:szCs w:val="24"/>
        </w:rPr>
        <w:t xml:space="preserve">found that </w:t>
      </w:r>
      <w:r w:rsidRPr="00743DFD" w:rsidR="790A05C0">
        <w:rPr>
          <w:rFonts w:ascii="Arial" w:hAnsi="Arial" w:cs="Arial" w:eastAsiaTheme="minorEastAsia"/>
          <w:color w:val="000000" w:themeColor="text1"/>
          <w:sz w:val="24"/>
          <w:szCs w:val="24"/>
        </w:rPr>
        <w:t>15,696 students with disabilities registered with disability support services for the academic year 2018/2019, representing 6.2% of the total student population in the institutions researched out of a total of 253,178 students.</w:t>
      </w:r>
      <w:r w:rsidRPr="00743DFD" w:rsidR="00091282">
        <w:rPr>
          <w:rStyle w:val="FootnoteReference"/>
          <w:rFonts w:ascii="Arial" w:hAnsi="Arial" w:cs="Arial" w:eastAsiaTheme="minorEastAsia"/>
          <w:color w:val="000000" w:themeColor="text1"/>
          <w:sz w:val="24"/>
          <w:szCs w:val="24"/>
        </w:rPr>
        <w:footnoteReference w:id="1"/>
      </w:r>
      <w:r w:rsidRPr="00743DFD" w:rsidR="00091282">
        <w:rPr>
          <w:rStyle w:val="EndnoteReference"/>
          <w:rFonts w:ascii="Arial" w:hAnsi="Arial" w:cs="Arial" w:eastAsiaTheme="minorEastAsia"/>
          <w:color w:val="000000" w:themeColor="text1"/>
          <w:sz w:val="24"/>
          <w:szCs w:val="24"/>
        </w:rPr>
        <w:endnoteReference w:id="1"/>
      </w:r>
      <w:r w:rsidRPr="00743DFD" w:rsidR="404EB52F">
        <w:rPr>
          <w:rFonts w:ascii="Arial" w:hAnsi="Arial" w:cs="Arial" w:eastAsiaTheme="minorEastAsia"/>
          <w:color w:val="000000" w:themeColor="text1"/>
          <w:sz w:val="24"/>
          <w:szCs w:val="24"/>
        </w:rPr>
        <w:t xml:space="preserve"> In contrast to 4,853 in the 2008/2009 academic year meaning over the past ten years there has been a 200% increase in the number of </w:t>
      </w:r>
      <w:r w:rsidRPr="00743DFD" w:rsidR="55A642BC">
        <w:rPr>
          <w:rFonts w:ascii="Arial" w:hAnsi="Arial" w:cs="Arial" w:eastAsiaTheme="minorEastAsia"/>
          <w:color w:val="000000" w:themeColor="text1"/>
          <w:sz w:val="24"/>
          <w:szCs w:val="24"/>
        </w:rPr>
        <w:t>students registered with disability support services</w:t>
      </w:r>
      <w:r w:rsidR="00C4406C">
        <w:rPr>
          <w:rFonts w:ascii="Arial" w:hAnsi="Arial" w:cs="Arial" w:eastAsiaTheme="minorEastAsia"/>
          <w:color w:val="000000" w:themeColor="text1"/>
          <w:sz w:val="24"/>
          <w:szCs w:val="24"/>
        </w:rPr>
        <w:t xml:space="preserve"> in Ireland</w:t>
      </w:r>
      <w:r w:rsidRPr="00743DFD" w:rsidR="55A642BC">
        <w:rPr>
          <w:rFonts w:ascii="Arial" w:hAnsi="Arial" w:cs="Arial" w:eastAsiaTheme="minorEastAsia"/>
          <w:color w:val="000000" w:themeColor="text1"/>
          <w:sz w:val="24"/>
          <w:szCs w:val="24"/>
        </w:rPr>
        <w:t>.</w:t>
      </w:r>
      <w:r w:rsidRPr="00743DFD" w:rsidR="00091282">
        <w:rPr>
          <w:rStyle w:val="FootnoteReference"/>
          <w:rFonts w:ascii="Arial" w:hAnsi="Arial" w:cs="Arial" w:eastAsiaTheme="minorEastAsia"/>
          <w:color w:val="000000" w:themeColor="text1"/>
          <w:sz w:val="24"/>
          <w:szCs w:val="24"/>
        </w:rPr>
        <w:footnoteReference w:id="2"/>
      </w:r>
    </w:p>
    <w:p w:rsidRPr="00743DFD" w:rsidR="00631A4F" w:rsidP="0AEACF93" w:rsidRDefault="7235DDC1" w14:paraId="13A6E27C" w14:textId="736463E8">
      <w:pPr>
        <w:spacing w:line="276" w:lineRule="auto"/>
        <w:jc w:val="both"/>
        <w:rPr>
          <w:rFonts w:ascii="Arial" w:hAnsi="Arial" w:cs="Arial" w:eastAsiaTheme="minorEastAsia"/>
          <w:color w:val="333333"/>
          <w:sz w:val="24"/>
          <w:szCs w:val="24"/>
        </w:rPr>
      </w:pPr>
      <w:r w:rsidRPr="00743DFD">
        <w:rPr>
          <w:rFonts w:ascii="Arial" w:hAnsi="Arial" w:cs="Arial" w:eastAsiaTheme="minorEastAsia"/>
          <w:color w:val="000000" w:themeColor="text1"/>
          <w:sz w:val="24"/>
          <w:szCs w:val="24"/>
        </w:rPr>
        <w:t xml:space="preserve">While in comparison to postgraduate study only </w:t>
      </w:r>
      <w:r w:rsidRPr="00743DFD">
        <w:rPr>
          <w:rFonts w:ascii="Arial" w:hAnsi="Arial" w:cs="Arial" w:eastAsiaTheme="minorEastAsia"/>
          <w:color w:val="333333"/>
          <w:sz w:val="24"/>
          <w:szCs w:val="24"/>
        </w:rPr>
        <w:t>2.4% of students are registered with disability support services, highlighting the significant access barriers present at this level.</w:t>
      </w:r>
      <w:r w:rsidRPr="00743DFD" w:rsidR="584845F0">
        <w:rPr>
          <w:rFonts w:ascii="Arial" w:hAnsi="Arial" w:cs="Arial" w:eastAsiaTheme="minorEastAsia"/>
          <w:color w:val="333333"/>
          <w:sz w:val="24"/>
          <w:szCs w:val="24"/>
        </w:rPr>
        <w:t xml:space="preserve"> </w:t>
      </w:r>
      <w:r w:rsidRPr="00743DFD" w:rsidR="00091282">
        <w:rPr>
          <w:rStyle w:val="FootnoteReference"/>
          <w:rFonts w:ascii="Arial" w:hAnsi="Arial" w:cs="Arial" w:eastAsiaTheme="minorEastAsia"/>
          <w:color w:val="333333"/>
          <w:sz w:val="24"/>
          <w:szCs w:val="24"/>
        </w:rPr>
        <w:footnoteReference w:id="3"/>
      </w:r>
      <w:r w:rsidRPr="00743DFD" w:rsidR="702631CE">
        <w:rPr>
          <w:rFonts w:ascii="Arial" w:hAnsi="Arial" w:cs="Arial" w:eastAsiaTheme="minorEastAsia"/>
          <w:color w:val="333333"/>
          <w:sz w:val="24"/>
          <w:szCs w:val="24"/>
        </w:rPr>
        <w:t xml:space="preserve"> Research within the National Access Plan outlined that t</w:t>
      </w:r>
      <w:r w:rsidRPr="00743DFD" w:rsidR="5B7B4EDC">
        <w:rPr>
          <w:rFonts w:ascii="Arial" w:hAnsi="Arial" w:cs="Arial" w:eastAsiaTheme="minorEastAsia"/>
          <w:color w:val="333333"/>
          <w:sz w:val="24"/>
          <w:szCs w:val="24"/>
        </w:rPr>
        <w:t xml:space="preserve">he target of 8% that was set for the lifetime of the </w:t>
      </w:r>
      <w:r w:rsidRPr="00743DFD" w:rsidR="49D42216">
        <w:rPr>
          <w:rFonts w:ascii="Arial" w:hAnsi="Arial" w:cs="Arial" w:eastAsiaTheme="minorEastAsia"/>
          <w:color w:val="333333"/>
          <w:sz w:val="24"/>
          <w:szCs w:val="24"/>
        </w:rPr>
        <w:t>Plan was</w:t>
      </w:r>
      <w:r w:rsidRPr="00743DFD" w:rsidR="5B7B4EDC">
        <w:rPr>
          <w:rFonts w:ascii="Arial" w:hAnsi="Arial" w:cs="Arial" w:eastAsiaTheme="minorEastAsia"/>
          <w:color w:val="333333"/>
          <w:sz w:val="24"/>
          <w:szCs w:val="24"/>
        </w:rPr>
        <w:t xml:space="preserve"> exceeded by the Progress Review stage in 2018</w:t>
      </w:r>
      <w:r w:rsidRPr="00743DFD" w:rsidR="68D3D0FC">
        <w:rPr>
          <w:rFonts w:ascii="Arial" w:hAnsi="Arial" w:cs="Arial" w:eastAsiaTheme="minorEastAsia"/>
          <w:color w:val="333333"/>
          <w:sz w:val="24"/>
          <w:szCs w:val="24"/>
        </w:rPr>
        <w:t>.</w:t>
      </w:r>
      <w:r w:rsidRPr="00743DFD" w:rsidR="00091282">
        <w:rPr>
          <w:rStyle w:val="FootnoteReference"/>
          <w:rFonts w:ascii="Arial" w:hAnsi="Arial" w:cs="Arial" w:eastAsiaTheme="minorEastAsia"/>
          <w:color w:val="333333"/>
          <w:sz w:val="24"/>
          <w:szCs w:val="24"/>
        </w:rPr>
        <w:footnoteReference w:id="4"/>
      </w:r>
    </w:p>
    <w:p w:rsidRPr="00743DFD" w:rsidR="00631A4F" w:rsidP="0AEACF93" w:rsidRDefault="13B99DAA" w14:paraId="29F9D9E2" w14:textId="241FB030">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While great progress has been made to support increased access and participation by students with disabilities within Higher </w:t>
      </w:r>
      <w:r w:rsidRPr="00743DFD" w:rsidR="09EE17CC">
        <w:rPr>
          <w:rFonts w:ascii="Arial" w:hAnsi="Arial" w:cs="Arial" w:eastAsiaTheme="minorEastAsia"/>
          <w:color w:val="000000" w:themeColor="text1"/>
          <w:sz w:val="24"/>
          <w:szCs w:val="24"/>
        </w:rPr>
        <w:t>Education,</w:t>
      </w:r>
      <w:r w:rsidRPr="00743DFD">
        <w:rPr>
          <w:rFonts w:ascii="Arial" w:hAnsi="Arial" w:cs="Arial" w:eastAsiaTheme="minorEastAsia"/>
          <w:color w:val="000000" w:themeColor="text1"/>
          <w:sz w:val="24"/>
          <w:szCs w:val="24"/>
        </w:rPr>
        <w:t xml:space="preserve"> we still have some way to go to address physical, </w:t>
      </w:r>
      <w:r w:rsidRPr="00743DFD" w:rsidR="00743DFD">
        <w:rPr>
          <w:rFonts w:ascii="Arial" w:hAnsi="Arial" w:cs="Arial" w:eastAsiaTheme="minorEastAsia"/>
          <w:color w:val="000000" w:themeColor="text1"/>
          <w:sz w:val="24"/>
          <w:szCs w:val="24"/>
        </w:rPr>
        <w:t>financial,</w:t>
      </w:r>
      <w:r w:rsidRPr="00743DFD">
        <w:rPr>
          <w:rFonts w:ascii="Arial" w:hAnsi="Arial" w:cs="Arial" w:eastAsiaTheme="minorEastAsia"/>
          <w:color w:val="000000" w:themeColor="text1"/>
          <w:sz w:val="24"/>
          <w:szCs w:val="24"/>
        </w:rPr>
        <w:t xml:space="preserve"> and soci</w:t>
      </w:r>
      <w:r w:rsidRPr="00743DFD" w:rsidR="1A1F24A1">
        <w:rPr>
          <w:rFonts w:ascii="Arial" w:hAnsi="Arial" w:cs="Arial" w:eastAsiaTheme="minorEastAsia"/>
          <w:color w:val="000000" w:themeColor="text1"/>
          <w:sz w:val="24"/>
          <w:szCs w:val="24"/>
        </w:rPr>
        <w:t xml:space="preserve">etal barriers to accessing Higher Education. </w:t>
      </w:r>
      <w:r w:rsidRPr="00743DFD" w:rsidR="160BECAA">
        <w:rPr>
          <w:rFonts w:ascii="Arial" w:hAnsi="Arial" w:cs="Arial" w:eastAsiaTheme="minorEastAsia"/>
          <w:color w:val="000000" w:themeColor="text1"/>
          <w:sz w:val="24"/>
          <w:szCs w:val="24"/>
        </w:rPr>
        <w:t xml:space="preserve">In </w:t>
      </w:r>
      <w:r w:rsidRPr="00743DFD" w:rsidR="52301113">
        <w:rPr>
          <w:rFonts w:ascii="Arial" w:hAnsi="Arial" w:cs="Arial" w:eastAsiaTheme="minorEastAsia"/>
          <w:color w:val="000000" w:themeColor="text1"/>
          <w:sz w:val="24"/>
          <w:szCs w:val="24"/>
        </w:rPr>
        <w:t xml:space="preserve">March of this year, issues in accessing PhD/Postgrad Scholarships and the impact on accessing Disability Allowance were brought to public attention. With the Union of Students in Ireland </w:t>
      </w:r>
      <w:r w:rsidRPr="00743DFD" w:rsidR="25398906">
        <w:rPr>
          <w:rFonts w:ascii="Arial" w:hAnsi="Arial" w:cs="Arial" w:eastAsiaTheme="minorEastAsia"/>
          <w:color w:val="000000" w:themeColor="text1"/>
          <w:sz w:val="24"/>
          <w:szCs w:val="24"/>
        </w:rPr>
        <w:t>and AHEAD Ireland coming together to highlight this issue for many students with disabilities progressing to postgraduate studies.</w:t>
      </w:r>
      <w:r w:rsidRPr="00743DFD" w:rsidR="00091282">
        <w:rPr>
          <w:rStyle w:val="FootnoteReference"/>
          <w:rFonts w:ascii="Arial" w:hAnsi="Arial" w:cs="Arial" w:eastAsiaTheme="minorEastAsia"/>
          <w:color w:val="000000" w:themeColor="text1"/>
          <w:sz w:val="24"/>
          <w:szCs w:val="24"/>
        </w:rPr>
        <w:footnoteReference w:id="5"/>
      </w:r>
    </w:p>
    <w:p w:rsidRPr="00743DFD" w:rsidR="00631A4F" w:rsidP="0AEACF93" w:rsidRDefault="494CBBB3" w14:paraId="77FAEF7F" w14:textId="13908262">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For those accessing third level education on a part time basis, they are met with further barriers</w:t>
      </w:r>
      <w:r w:rsidRPr="00743DFD" w:rsidR="34E828F2">
        <w:rPr>
          <w:rFonts w:ascii="Arial" w:hAnsi="Arial" w:cs="Arial" w:eastAsiaTheme="minorEastAsia"/>
          <w:color w:val="000000" w:themeColor="text1"/>
          <w:sz w:val="24"/>
          <w:szCs w:val="24"/>
        </w:rPr>
        <w:t>. One of the major barriers is lack of access to student grant support</w:t>
      </w:r>
      <w:r w:rsidRPr="00743DFD" w:rsidR="74AAA042">
        <w:rPr>
          <w:rFonts w:ascii="Arial" w:hAnsi="Arial" w:cs="Arial" w:eastAsiaTheme="minorEastAsia"/>
          <w:color w:val="000000" w:themeColor="text1"/>
          <w:sz w:val="24"/>
          <w:szCs w:val="24"/>
        </w:rPr>
        <w:t xml:space="preserve">s </w:t>
      </w:r>
      <w:r w:rsidRPr="00743DFD" w:rsidR="508D3098">
        <w:rPr>
          <w:rFonts w:ascii="Arial" w:hAnsi="Arial" w:cs="Arial" w:eastAsiaTheme="minorEastAsia"/>
          <w:color w:val="000000" w:themeColor="text1"/>
          <w:sz w:val="24"/>
          <w:szCs w:val="24"/>
        </w:rPr>
        <w:t>for part time students</w:t>
      </w:r>
      <w:r w:rsidRPr="00743DFD" w:rsidR="0536A908">
        <w:rPr>
          <w:rFonts w:ascii="Arial" w:hAnsi="Arial" w:cs="Arial" w:eastAsiaTheme="minorEastAsia"/>
          <w:color w:val="000000" w:themeColor="text1"/>
          <w:sz w:val="24"/>
          <w:szCs w:val="24"/>
        </w:rPr>
        <w:t xml:space="preserve"> and reduced access to financial supports while in College.</w:t>
      </w:r>
      <w:r w:rsidRPr="00743DFD" w:rsidR="508D3098">
        <w:rPr>
          <w:rFonts w:ascii="Arial" w:hAnsi="Arial" w:cs="Arial" w:eastAsiaTheme="minorEastAsia"/>
          <w:color w:val="000000" w:themeColor="text1"/>
          <w:sz w:val="24"/>
          <w:szCs w:val="24"/>
        </w:rPr>
        <w:t xml:space="preserve"> Research conducted by AHEAD saw an increase of 21 percent of the number of students with disabilities studying part-time in higher education in the 2018-2019 academic year. </w:t>
      </w:r>
      <w:r w:rsidRPr="00743DFD" w:rsidR="00091282">
        <w:rPr>
          <w:rStyle w:val="FootnoteReference"/>
          <w:rFonts w:ascii="Arial" w:hAnsi="Arial" w:cs="Arial" w:eastAsiaTheme="minorEastAsia"/>
          <w:color w:val="000000" w:themeColor="text1"/>
          <w:sz w:val="24"/>
          <w:szCs w:val="24"/>
        </w:rPr>
        <w:footnoteReference w:id="6"/>
      </w:r>
      <w:r w:rsidRPr="00743DFD" w:rsidR="38BE5ECC">
        <w:rPr>
          <w:rFonts w:ascii="Arial" w:hAnsi="Arial" w:cs="Arial" w:eastAsiaTheme="minorEastAsia"/>
          <w:color w:val="000000" w:themeColor="text1"/>
          <w:sz w:val="24"/>
          <w:szCs w:val="24"/>
        </w:rPr>
        <w:t xml:space="preserve"> </w:t>
      </w:r>
      <w:r w:rsidRPr="00743DFD" w:rsidR="1E38766B">
        <w:rPr>
          <w:rFonts w:ascii="Arial" w:hAnsi="Arial" w:cs="Arial" w:eastAsiaTheme="minorEastAsia"/>
          <w:color w:val="000000" w:themeColor="text1"/>
          <w:sz w:val="24"/>
          <w:szCs w:val="24"/>
        </w:rPr>
        <w:t>Due to the increase in students with disabilities deciding to study part-time highlighted we need to address th</w:t>
      </w:r>
      <w:r w:rsidRPr="00743DFD" w:rsidR="65AA8A28">
        <w:rPr>
          <w:rFonts w:ascii="Arial" w:hAnsi="Arial" w:cs="Arial" w:eastAsiaTheme="minorEastAsia"/>
          <w:color w:val="000000" w:themeColor="text1"/>
          <w:sz w:val="24"/>
          <w:szCs w:val="24"/>
        </w:rPr>
        <w:t>e</w:t>
      </w:r>
      <w:r w:rsidRPr="00743DFD" w:rsidR="1E38766B">
        <w:rPr>
          <w:rFonts w:ascii="Arial" w:hAnsi="Arial" w:cs="Arial" w:eastAsiaTheme="minorEastAsia"/>
          <w:color w:val="000000" w:themeColor="text1"/>
          <w:sz w:val="24"/>
          <w:szCs w:val="24"/>
        </w:rPr>
        <w:t>s</w:t>
      </w:r>
      <w:r w:rsidRPr="00743DFD" w:rsidR="65AA8A28">
        <w:rPr>
          <w:rFonts w:ascii="Arial" w:hAnsi="Arial" w:cs="Arial" w:eastAsiaTheme="minorEastAsia"/>
          <w:color w:val="000000" w:themeColor="text1"/>
          <w:sz w:val="24"/>
          <w:szCs w:val="24"/>
        </w:rPr>
        <w:t>e</w:t>
      </w:r>
      <w:r w:rsidRPr="00743DFD" w:rsidR="1E38766B">
        <w:rPr>
          <w:rFonts w:ascii="Arial" w:hAnsi="Arial" w:cs="Arial" w:eastAsiaTheme="minorEastAsia"/>
          <w:color w:val="000000" w:themeColor="text1"/>
          <w:sz w:val="24"/>
          <w:szCs w:val="24"/>
        </w:rPr>
        <w:t xml:space="preserve"> barriers immediately. </w:t>
      </w:r>
    </w:p>
    <w:p w:rsidRPr="00743DFD" w:rsidR="00631A4F" w:rsidP="0AEACF93" w:rsidRDefault="48FEA3C1" w14:paraId="1E6B5F6C" w14:textId="0C3A29FF">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If we are committed as a state to ensure people with disabilities are supported and empow</w:t>
      </w:r>
      <w:r w:rsidRPr="00743DFD" w:rsidR="334AC334">
        <w:rPr>
          <w:rFonts w:ascii="Arial" w:hAnsi="Arial" w:cs="Arial" w:eastAsiaTheme="minorEastAsia"/>
          <w:color w:val="000000" w:themeColor="text1"/>
          <w:sz w:val="24"/>
          <w:szCs w:val="24"/>
        </w:rPr>
        <w:t xml:space="preserve">ered through our </w:t>
      </w:r>
      <w:r w:rsidRPr="00743DFD" w:rsidR="079BB6DE">
        <w:rPr>
          <w:rFonts w:ascii="Arial" w:hAnsi="Arial" w:cs="Arial" w:eastAsiaTheme="minorEastAsia"/>
          <w:color w:val="000000" w:themeColor="text1"/>
          <w:sz w:val="24"/>
          <w:szCs w:val="24"/>
        </w:rPr>
        <w:t>commitments</w:t>
      </w:r>
      <w:r w:rsidRPr="00743DFD">
        <w:rPr>
          <w:rFonts w:ascii="Arial" w:hAnsi="Arial" w:cs="Arial" w:eastAsiaTheme="minorEastAsia"/>
          <w:color w:val="000000" w:themeColor="text1"/>
          <w:sz w:val="24"/>
          <w:szCs w:val="24"/>
        </w:rPr>
        <w:t xml:space="preserve"> under the United Nations Convention on the Rights </w:t>
      </w:r>
      <w:r w:rsidRPr="00743DFD">
        <w:rPr>
          <w:rFonts w:ascii="Arial" w:hAnsi="Arial" w:cs="Arial" w:eastAsiaTheme="minorEastAsia"/>
          <w:color w:val="000000" w:themeColor="text1"/>
          <w:sz w:val="24"/>
          <w:szCs w:val="24"/>
        </w:rPr>
        <w:lastRenderedPageBreak/>
        <w:t>of People with Disabilities (UN CRPD)</w:t>
      </w:r>
      <w:r w:rsidRPr="00743DFD" w:rsidR="5BC370DD">
        <w:rPr>
          <w:rFonts w:ascii="Arial" w:hAnsi="Arial" w:cs="Arial" w:eastAsiaTheme="minorEastAsia"/>
          <w:color w:val="000000" w:themeColor="text1"/>
          <w:sz w:val="24"/>
          <w:szCs w:val="24"/>
        </w:rPr>
        <w:t xml:space="preserve"> we must </w:t>
      </w:r>
      <w:r w:rsidRPr="00743DFD" w:rsidR="52B6E6FF">
        <w:rPr>
          <w:rFonts w:ascii="Arial" w:hAnsi="Arial" w:cs="Arial" w:eastAsiaTheme="minorEastAsia"/>
          <w:color w:val="000000" w:themeColor="text1"/>
          <w:sz w:val="24"/>
          <w:szCs w:val="24"/>
        </w:rPr>
        <w:t xml:space="preserve">proactively incorporate Universal Design for Learning principles into our education system. </w:t>
      </w:r>
    </w:p>
    <w:p w:rsidRPr="00743DFD" w:rsidR="00631A4F" w:rsidP="0AEACF93" w:rsidRDefault="24025CE3" w14:paraId="644886CA" w14:textId="11E13E62">
      <w:pPr>
        <w:spacing w:line="276" w:lineRule="auto"/>
        <w:jc w:val="both"/>
        <w:rPr>
          <w:rFonts w:ascii="Arial" w:hAnsi="Arial" w:cs="Arial" w:eastAsiaTheme="minorEastAsia"/>
          <w:color w:val="000000" w:themeColor="text1"/>
          <w:sz w:val="24"/>
          <w:szCs w:val="24"/>
          <w:u w:val="single"/>
        </w:rPr>
      </w:pPr>
      <w:r w:rsidRPr="00743DFD">
        <w:rPr>
          <w:rFonts w:ascii="Arial" w:hAnsi="Arial" w:cs="Arial" w:eastAsiaTheme="minorEastAsia"/>
          <w:color w:val="000000" w:themeColor="text1"/>
          <w:sz w:val="24"/>
          <w:szCs w:val="24"/>
          <w:u w:val="single"/>
        </w:rPr>
        <w:t>Recommendations:</w:t>
      </w:r>
      <w:r w:rsidRPr="00743DFD">
        <w:rPr>
          <w:rFonts w:ascii="Arial" w:hAnsi="Arial" w:cs="Arial" w:eastAsiaTheme="minorEastAsia"/>
          <w:color w:val="000000" w:themeColor="text1"/>
          <w:sz w:val="24"/>
          <w:szCs w:val="24"/>
        </w:rPr>
        <w:t xml:space="preserve"> </w:t>
      </w:r>
    </w:p>
    <w:p w:rsidRPr="00743DFD" w:rsidR="00631A4F" w:rsidP="0AEACF93" w:rsidRDefault="24025CE3" w14:paraId="76A1130C" w14:textId="7AB760AA">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Increase financial supports for disability related supports and initiatives within Higher and Further Education. </w:t>
      </w:r>
    </w:p>
    <w:p w:rsidRPr="00743DFD" w:rsidR="00631A4F" w:rsidP="0AEACF93" w:rsidRDefault="78007297" w14:paraId="7A8BCB6D" w14:textId="433DF595">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Increase financial supports to ensure more students with disabilities can access postgraduate studies. </w:t>
      </w:r>
    </w:p>
    <w:p w:rsidRPr="00743DFD" w:rsidR="00631A4F" w:rsidP="0AEACF93" w:rsidRDefault="24025CE3" w14:paraId="2A1ADD5B" w14:textId="7C4F02EE">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Increase awareness of support services on campus and within the community. </w:t>
      </w:r>
    </w:p>
    <w:p w:rsidRPr="00743DFD" w:rsidR="00631A4F" w:rsidP="0AEACF93" w:rsidRDefault="24025CE3" w14:paraId="6102801E" w14:textId="0B08E075">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Higher Education Institutions should increase levels of resources to disability support services to ensure quality and support a whole college approach to inclusion.</w:t>
      </w:r>
    </w:p>
    <w:p w:rsidRPr="00743DFD" w:rsidR="00631A4F" w:rsidP="0AEACF93" w:rsidRDefault="24025CE3" w14:paraId="529FBB3C" w14:textId="03E2CCAA">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Through cross sector collaboration identify potential access barriers to third level for students with disabilities. </w:t>
      </w:r>
    </w:p>
    <w:p w:rsidRPr="00743DFD" w:rsidR="00631A4F" w:rsidP="0AEACF93" w:rsidRDefault="58C13ECA" w14:paraId="1BBA0570" w14:textId="6380EA5E">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Identify cross departmental barriers to accessing third level education, with a particular focus on greater communication and supports bet</w:t>
      </w:r>
      <w:r w:rsidRPr="00743DFD" w:rsidR="6C3A071D">
        <w:rPr>
          <w:rFonts w:ascii="Arial" w:hAnsi="Arial" w:cs="Arial" w:eastAsiaTheme="minorEastAsia"/>
          <w:color w:val="000000" w:themeColor="text1"/>
          <w:sz w:val="24"/>
          <w:szCs w:val="24"/>
        </w:rPr>
        <w:t xml:space="preserve">ween the Department of Social Protection and the Department of Further and Higher Education, Research, Innovation and Science. </w:t>
      </w:r>
    </w:p>
    <w:p w:rsidRPr="00743DFD" w:rsidR="00631A4F" w:rsidP="0AEACF93" w:rsidRDefault="2538F158" w14:paraId="2352721A" w14:textId="6AD926CF">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Increase Student Grant rates to reflect the rise in the cost of living and incorporate additional costs for students with disabilities. </w:t>
      </w:r>
    </w:p>
    <w:p w:rsidRPr="00743DFD" w:rsidR="00631A4F" w:rsidP="0AEACF93" w:rsidRDefault="7F387161" w14:paraId="327EB38D" w14:textId="5675C678">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For the Department of Further and Higher Education, Research, Innovation and </w:t>
      </w:r>
      <w:r w:rsidRPr="00743DFD">
        <w:rPr>
          <w:rFonts w:ascii="Arial" w:hAnsi="Arial" w:cs="Arial" w:eastAsiaTheme="minorEastAsia"/>
          <w:sz w:val="24"/>
          <w:szCs w:val="24"/>
        </w:rPr>
        <w:t>Science and the Department for Public Expenditure and Reform to restore the grant thresholds to their pre-Budget 2011 rates.</w:t>
      </w:r>
    </w:p>
    <w:p w:rsidRPr="00743DFD" w:rsidR="00631A4F" w:rsidP="0AEACF93" w:rsidRDefault="7F387161" w14:paraId="24E8A7A7" w14:textId="4577FDB2">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sz w:val="24"/>
          <w:szCs w:val="24"/>
        </w:rPr>
        <w:t>Ensure SUSI allows for flexibility for students with disabilities as not every application can fit the criteria as comfortably as others.</w:t>
      </w:r>
    </w:p>
    <w:p w:rsidRPr="00743DFD" w:rsidR="00631A4F" w:rsidP="0AEACF93" w:rsidRDefault="7F387161" w14:paraId="1D68A4DC" w14:textId="01860E41">
      <w:pPr>
        <w:pStyle w:val="ListParagraph"/>
        <w:numPr>
          <w:ilvl w:val="0"/>
          <w:numId w:val="6"/>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sz w:val="24"/>
          <w:szCs w:val="24"/>
        </w:rPr>
        <w:t>Ensure that the same grant supports for full-time students be extended and offered to parttime students who qualify under the other criteria.</w:t>
      </w:r>
    </w:p>
    <w:p w:rsidRPr="00743DFD" w:rsidR="00743DFD" w:rsidP="00743DFD" w:rsidRDefault="00743DFD" w14:paraId="0EDD94A8" w14:textId="77777777">
      <w:pPr>
        <w:pStyle w:val="ListParagraph"/>
        <w:spacing w:line="276" w:lineRule="auto"/>
        <w:jc w:val="both"/>
        <w:rPr>
          <w:rFonts w:ascii="Arial" w:hAnsi="Arial" w:cs="Arial" w:eastAsiaTheme="minorEastAsia"/>
          <w:color w:val="000000" w:themeColor="text1"/>
          <w:sz w:val="24"/>
          <w:szCs w:val="24"/>
        </w:rPr>
      </w:pPr>
    </w:p>
    <w:p w:rsidRPr="00743DFD" w:rsidR="00743DFD" w:rsidP="00743DFD" w:rsidRDefault="00743DFD" w14:paraId="1B3228E0" w14:textId="77777777">
      <w:pPr>
        <w:pStyle w:val="ListParagraph"/>
        <w:spacing w:line="276" w:lineRule="auto"/>
        <w:jc w:val="both"/>
        <w:rPr>
          <w:rFonts w:ascii="Arial" w:hAnsi="Arial" w:cs="Arial" w:eastAsiaTheme="minorEastAsia"/>
          <w:color w:val="000000" w:themeColor="text1"/>
          <w:sz w:val="24"/>
          <w:szCs w:val="24"/>
        </w:rPr>
      </w:pPr>
    </w:p>
    <w:p w:rsidRPr="00743DFD" w:rsidR="00631A4F" w:rsidP="00743DFD" w:rsidRDefault="69956EA7" w14:paraId="2836403B" w14:textId="35F35390">
      <w:pPr>
        <w:pStyle w:val="ListParagraph"/>
        <w:numPr>
          <w:ilvl w:val="0"/>
          <w:numId w:val="11"/>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b/>
          <w:bCs/>
          <w:color w:val="000000" w:themeColor="text1"/>
          <w:sz w:val="24"/>
          <w:szCs w:val="24"/>
        </w:rPr>
        <w:t xml:space="preserve">Healthcare </w:t>
      </w:r>
    </w:p>
    <w:p w:rsidRPr="00743DFD" w:rsidR="00631A4F" w:rsidP="0AEACF93" w:rsidRDefault="0FCF3BBC" w14:paraId="0F20E409" w14:textId="46F4CFC6">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For many people with disabilities access to adequate and appropriate healthcare is vital. For many having access to a medical care is imperative </w:t>
      </w:r>
      <w:r w:rsidRPr="00743DFD" w:rsidR="62D8B3AE">
        <w:rPr>
          <w:rFonts w:ascii="Arial" w:hAnsi="Arial" w:cs="Arial" w:eastAsiaTheme="minorEastAsia"/>
          <w:color w:val="000000" w:themeColor="text1"/>
          <w:sz w:val="24"/>
          <w:szCs w:val="24"/>
        </w:rPr>
        <w:t xml:space="preserve">to them in accessing </w:t>
      </w:r>
      <w:r w:rsidRPr="00743DFD" w:rsidR="15EAEE24">
        <w:rPr>
          <w:rFonts w:ascii="Arial" w:hAnsi="Arial" w:cs="Arial" w:eastAsiaTheme="minorEastAsia"/>
          <w:color w:val="000000" w:themeColor="text1"/>
          <w:sz w:val="24"/>
          <w:szCs w:val="24"/>
        </w:rPr>
        <w:t>essential</w:t>
      </w:r>
      <w:r w:rsidRPr="00743DFD" w:rsidR="62D8B3AE">
        <w:rPr>
          <w:rFonts w:ascii="Arial" w:hAnsi="Arial" w:cs="Arial" w:eastAsiaTheme="minorEastAsia"/>
          <w:color w:val="000000" w:themeColor="text1"/>
          <w:sz w:val="24"/>
          <w:szCs w:val="24"/>
        </w:rPr>
        <w:t xml:space="preserve"> healthcare.</w:t>
      </w:r>
      <w:r w:rsidRPr="00743DFD" w:rsidR="09B606ED">
        <w:rPr>
          <w:rFonts w:ascii="Arial" w:hAnsi="Arial" w:cs="Arial" w:eastAsiaTheme="minorEastAsia"/>
          <w:color w:val="000000" w:themeColor="text1"/>
          <w:sz w:val="24"/>
          <w:szCs w:val="24"/>
        </w:rPr>
        <w:t xml:space="preserve"> According to Irish Health Survey 2019 - Persons with Disabilities, a quarter of persons with a disability report that their health status is </w:t>
      </w:r>
      <w:r w:rsidR="002860CD">
        <w:rPr>
          <w:rFonts w:ascii="Arial" w:hAnsi="Arial" w:cs="Arial" w:eastAsiaTheme="minorEastAsia"/>
          <w:color w:val="000000" w:themeColor="text1"/>
          <w:sz w:val="24"/>
          <w:szCs w:val="24"/>
        </w:rPr>
        <w:t>b</w:t>
      </w:r>
      <w:r w:rsidRPr="00743DFD" w:rsidR="09B606ED">
        <w:rPr>
          <w:rFonts w:ascii="Arial" w:hAnsi="Arial" w:cs="Arial" w:eastAsiaTheme="minorEastAsia"/>
          <w:color w:val="000000" w:themeColor="text1"/>
          <w:sz w:val="24"/>
          <w:szCs w:val="24"/>
        </w:rPr>
        <w:t xml:space="preserve">ad or very bad, which is well in excess of the </w:t>
      </w:r>
      <w:r w:rsidRPr="00743DFD" w:rsidR="44574D16">
        <w:rPr>
          <w:rFonts w:ascii="Arial" w:hAnsi="Arial" w:cs="Arial" w:eastAsiaTheme="minorEastAsia"/>
          <w:color w:val="000000" w:themeColor="text1"/>
          <w:sz w:val="24"/>
          <w:szCs w:val="24"/>
        </w:rPr>
        <w:t>4 percent</w:t>
      </w:r>
      <w:r w:rsidRPr="00743DFD" w:rsidR="09B606ED">
        <w:rPr>
          <w:rFonts w:ascii="Arial" w:hAnsi="Arial" w:cs="Arial" w:eastAsiaTheme="minorEastAsia"/>
          <w:color w:val="000000" w:themeColor="text1"/>
          <w:sz w:val="24"/>
          <w:szCs w:val="24"/>
        </w:rPr>
        <w:t xml:space="preserve"> of </w:t>
      </w:r>
      <w:r w:rsidR="007723D6">
        <w:rPr>
          <w:rFonts w:ascii="Arial" w:hAnsi="Arial" w:cs="Arial" w:eastAsiaTheme="minorEastAsia"/>
          <w:color w:val="000000" w:themeColor="text1"/>
          <w:sz w:val="24"/>
          <w:szCs w:val="24"/>
        </w:rPr>
        <w:t>those without a disability</w:t>
      </w:r>
      <w:r w:rsidRPr="00743DFD" w:rsidR="09B606ED">
        <w:rPr>
          <w:rFonts w:ascii="Arial" w:hAnsi="Arial" w:cs="Arial" w:eastAsiaTheme="minorEastAsia"/>
          <w:color w:val="000000" w:themeColor="text1"/>
          <w:sz w:val="24"/>
          <w:szCs w:val="24"/>
        </w:rPr>
        <w:t xml:space="preserve"> who also report their health status as Bad or very bad.</w:t>
      </w:r>
      <w:r w:rsidRPr="00743DFD" w:rsidR="00091282">
        <w:rPr>
          <w:rStyle w:val="FootnoteReference"/>
          <w:rFonts w:ascii="Arial" w:hAnsi="Arial" w:cs="Arial" w:eastAsiaTheme="minorEastAsia"/>
          <w:color w:val="000000" w:themeColor="text1"/>
          <w:sz w:val="24"/>
          <w:szCs w:val="24"/>
        </w:rPr>
        <w:footnoteReference w:id="7"/>
      </w:r>
      <w:r w:rsidRPr="00743DFD" w:rsidR="4621B845">
        <w:rPr>
          <w:rFonts w:ascii="Arial" w:hAnsi="Arial" w:cs="Arial" w:eastAsiaTheme="minorEastAsia"/>
          <w:color w:val="000000" w:themeColor="text1"/>
          <w:sz w:val="24"/>
          <w:szCs w:val="24"/>
        </w:rPr>
        <w:t xml:space="preserve"> Alongside reporting a bad or very bad health status 43 percent of </w:t>
      </w:r>
      <w:r w:rsidRPr="00743DFD" w:rsidR="4621B845">
        <w:rPr>
          <w:rFonts w:ascii="Arial" w:hAnsi="Arial" w:cs="Arial" w:eastAsiaTheme="minorEastAsia"/>
          <w:color w:val="000000" w:themeColor="text1"/>
          <w:sz w:val="24"/>
          <w:szCs w:val="24"/>
        </w:rPr>
        <w:lastRenderedPageBreak/>
        <w:t>persons with disabilities report some form of depression,</w:t>
      </w:r>
      <w:r w:rsidRPr="00743DFD" w:rsidR="01A5F249">
        <w:rPr>
          <w:rFonts w:ascii="Arial" w:hAnsi="Arial" w:cs="Arial" w:eastAsiaTheme="minorEastAsia"/>
          <w:color w:val="000000" w:themeColor="text1"/>
          <w:sz w:val="24"/>
          <w:szCs w:val="24"/>
        </w:rPr>
        <w:t xml:space="preserve"> which is far</w:t>
      </w:r>
      <w:r w:rsidRPr="00743DFD" w:rsidR="4621B845">
        <w:rPr>
          <w:rFonts w:ascii="Arial" w:hAnsi="Arial" w:cs="Arial" w:eastAsiaTheme="minorEastAsia"/>
          <w:color w:val="000000" w:themeColor="text1"/>
          <w:sz w:val="24"/>
          <w:szCs w:val="24"/>
        </w:rPr>
        <w:t xml:space="preserve"> above the State average of 14</w:t>
      </w:r>
      <w:r w:rsidRPr="00743DFD" w:rsidR="64DD7356">
        <w:rPr>
          <w:rFonts w:ascii="Arial" w:hAnsi="Arial" w:cs="Arial" w:eastAsiaTheme="minorEastAsia"/>
          <w:color w:val="000000" w:themeColor="text1"/>
          <w:sz w:val="24"/>
          <w:szCs w:val="24"/>
        </w:rPr>
        <w:t xml:space="preserve"> percent. </w:t>
      </w:r>
      <w:r w:rsidRPr="00743DFD" w:rsidR="00091282">
        <w:rPr>
          <w:rStyle w:val="FootnoteReference"/>
          <w:rFonts w:ascii="Arial" w:hAnsi="Arial" w:cs="Arial" w:eastAsiaTheme="minorEastAsia"/>
          <w:color w:val="000000" w:themeColor="text1"/>
          <w:sz w:val="24"/>
          <w:szCs w:val="24"/>
        </w:rPr>
        <w:footnoteReference w:id="8"/>
      </w:r>
    </w:p>
    <w:p w:rsidRPr="00743DFD" w:rsidR="00631A4F" w:rsidP="0AEACF93" w:rsidRDefault="4CF71753" w14:paraId="071F2DB7" w14:textId="579EFD62">
      <w:pPr>
        <w:spacing w:line="276" w:lineRule="auto"/>
        <w:jc w:val="both"/>
        <w:rPr>
          <w:rFonts w:ascii="Arial" w:hAnsi="Arial" w:cs="Arial" w:eastAsiaTheme="minorEastAsia"/>
          <w:sz w:val="24"/>
          <w:szCs w:val="24"/>
        </w:rPr>
      </w:pPr>
      <w:r w:rsidRPr="00743DFD">
        <w:rPr>
          <w:rFonts w:ascii="Arial" w:hAnsi="Arial" w:cs="Arial" w:eastAsiaTheme="minorEastAsia"/>
          <w:color w:val="000000" w:themeColor="text1"/>
          <w:sz w:val="24"/>
          <w:szCs w:val="24"/>
        </w:rPr>
        <w:t>In recent years, we have seen long waiting lists to access vital healthcare</w:t>
      </w:r>
      <w:r w:rsidRPr="00743DFD" w:rsidR="5EAC7660">
        <w:rPr>
          <w:rFonts w:ascii="Arial" w:hAnsi="Arial" w:cs="Arial" w:eastAsiaTheme="minorEastAsia"/>
          <w:color w:val="000000" w:themeColor="text1"/>
          <w:sz w:val="24"/>
          <w:szCs w:val="24"/>
        </w:rPr>
        <w:t>.</w:t>
      </w:r>
      <w:r w:rsidRPr="00743DFD">
        <w:rPr>
          <w:rFonts w:ascii="Arial" w:hAnsi="Arial" w:cs="Arial" w:eastAsiaTheme="minorEastAsia"/>
          <w:color w:val="000000" w:themeColor="text1"/>
          <w:sz w:val="24"/>
          <w:szCs w:val="24"/>
        </w:rPr>
        <w:t xml:space="preserve"> For people with disabilities a quarter report having unmet health care needs due to waiting times in accessing </w:t>
      </w:r>
      <w:r w:rsidRPr="00743DFD" w:rsidR="730A0738">
        <w:rPr>
          <w:rFonts w:ascii="Arial" w:hAnsi="Arial" w:cs="Arial" w:eastAsiaTheme="minorEastAsia"/>
          <w:color w:val="000000" w:themeColor="text1"/>
          <w:sz w:val="24"/>
          <w:szCs w:val="24"/>
        </w:rPr>
        <w:t>medical services</w:t>
      </w:r>
      <w:r w:rsidRPr="00743DFD">
        <w:rPr>
          <w:rFonts w:ascii="Arial" w:hAnsi="Arial" w:cs="Arial" w:eastAsiaTheme="minorEastAsia"/>
          <w:color w:val="000000" w:themeColor="text1"/>
          <w:sz w:val="24"/>
          <w:szCs w:val="24"/>
        </w:rPr>
        <w:t xml:space="preserve">, compared to </w:t>
      </w:r>
      <w:r w:rsidRPr="00743DFD" w:rsidR="6E3496A7">
        <w:rPr>
          <w:rFonts w:ascii="Arial" w:hAnsi="Arial" w:cs="Arial" w:eastAsiaTheme="minorEastAsia"/>
          <w:color w:val="000000" w:themeColor="text1"/>
          <w:sz w:val="24"/>
          <w:szCs w:val="24"/>
        </w:rPr>
        <w:t>the</w:t>
      </w:r>
      <w:r w:rsidRPr="00743DFD">
        <w:rPr>
          <w:rFonts w:ascii="Arial" w:hAnsi="Arial" w:cs="Arial" w:eastAsiaTheme="minorEastAsia"/>
          <w:color w:val="000000" w:themeColor="text1"/>
          <w:sz w:val="24"/>
          <w:szCs w:val="24"/>
        </w:rPr>
        <w:t xml:space="preserve"> average of 14</w:t>
      </w:r>
      <w:r w:rsidRPr="00743DFD" w:rsidR="034F109B">
        <w:rPr>
          <w:rFonts w:ascii="Arial" w:hAnsi="Arial" w:cs="Arial" w:eastAsiaTheme="minorEastAsia"/>
          <w:color w:val="000000" w:themeColor="text1"/>
          <w:sz w:val="24"/>
          <w:szCs w:val="24"/>
        </w:rPr>
        <w:t xml:space="preserve"> percent for the general population. </w:t>
      </w:r>
      <w:r w:rsidRPr="00743DFD" w:rsidR="00091282">
        <w:rPr>
          <w:rStyle w:val="FootnoteReference"/>
          <w:rFonts w:ascii="Arial" w:hAnsi="Arial" w:cs="Arial" w:eastAsiaTheme="minorEastAsia"/>
          <w:color w:val="000000" w:themeColor="text1"/>
          <w:sz w:val="24"/>
          <w:szCs w:val="24"/>
        </w:rPr>
        <w:footnoteReference w:id="9"/>
      </w:r>
      <w:r w:rsidRPr="00743DFD" w:rsidR="46137F2B">
        <w:rPr>
          <w:rFonts w:ascii="Arial" w:hAnsi="Arial" w:cs="Arial" w:eastAsiaTheme="minorEastAsia"/>
          <w:color w:val="000000" w:themeColor="text1"/>
          <w:sz w:val="24"/>
          <w:szCs w:val="24"/>
        </w:rPr>
        <w:t xml:space="preserve"> </w:t>
      </w:r>
      <w:r w:rsidRPr="00743DFD" w:rsidR="40A6E57C">
        <w:rPr>
          <w:rFonts w:ascii="Arial" w:hAnsi="Arial" w:cs="Arial" w:eastAsiaTheme="minorEastAsia"/>
          <w:color w:val="000000" w:themeColor="text1"/>
          <w:sz w:val="24"/>
          <w:szCs w:val="24"/>
        </w:rPr>
        <w:t>It is very apparent that Ireland has a two tied healthcare system and</w:t>
      </w:r>
      <w:r w:rsidRPr="00743DFD" w:rsidR="2A091EE2">
        <w:rPr>
          <w:rFonts w:ascii="Arial" w:hAnsi="Arial" w:cs="Arial" w:eastAsiaTheme="minorEastAsia"/>
          <w:color w:val="000000" w:themeColor="text1"/>
          <w:sz w:val="24"/>
          <w:szCs w:val="24"/>
        </w:rPr>
        <w:t xml:space="preserve"> paying for treatment is often the only way to get treatment when it is needed. </w:t>
      </w:r>
      <w:r w:rsidRPr="00743DFD" w:rsidR="46137F2B">
        <w:rPr>
          <w:rFonts w:ascii="Arial" w:hAnsi="Arial" w:cs="Arial" w:eastAsiaTheme="minorEastAsia"/>
          <w:color w:val="000000" w:themeColor="text1"/>
          <w:sz w:val="24"/>
          <w:szCs w:val="24"/>
        </w:rPr>
        <w:t xml:space="preserve">Therefore, for many accessing private health insurance is necessary to get the healthcare they need. </w:t>
      </w:r>
      <w:r w:rsidRPr="00743DFD" w:rsidR="2F0D3F4D">
        <w:rPr>
          <w:rFonts w:ascii="Arial" w:hAnsi="Arial" w:cs="Arial" w:eastAsiaTheme="minorEastAsia"/>
          <w:color w:val="000000" w:themeColor="text1"/>
          <w:sz w:val="24"/>
          <w:szCs w:val="24"/>
        </w:rPr>
        <w:t xml:space="preserve">According to </w:t>
      </w:r>
      <w:r w:rsidRPr="00743DFD" w:rsidR="79E5B5AC">
        <w:rPr>
          <w:rFonts w:ascii="Arial" w:hAnsi="Arial" w:cs="Arial" w:eastAsiaTheme="minorEastAsia"/>
          <w:color w:val="000000" w:themeColor="text1"/>
          <w:sz w:val="24"/>
          <w:szCs w:val="24"/>
        </w:rPr>
        <w:t>Health Insurance Authority,</w:t>
      </w:r>
      <w:r w:rsidRPr="00743DFD" w:rsidR="2F0D3F4D">
        <w:rPr>
          <w:rFonts w:ascii="Arial" w:hAnsi="Arial" w:cs="Arial" w:eastAsiaTheme="minorEastAsia"/>
          <w:color w:val="000000" w:themeColor="text1"/>
          <w:sz w:val="24"/>
          <w:szCs w:val="24"/>
        </w:rPr>
        <w:t xml:space="preserve"> </w:t>
      </w:r>
      <w:r w:rsidRPr="00743DFD" w:rsidR="2F0D3F4D">
        <w:rPr>
          <w:rFonts w:ascii="Arial" w:hAnsi="Arial" w:cs="Arial" w:eastAsiaTheme="minorEastAsia"/>
          <w:sz w:val="24"/>
          <w:szCs w:val="24"/>
        </w:rPr>
        <w:t>2,312,000 people insured with inpatient health insurance plans at the end of December 2020. This represents an increase in the number of insured people of 36,000 over the past 12 months</w:t>
      </w:r>
      <w:r w:rsidRPr="00743DFD" w:rsidR="2999A3B5">
        <w:rPr>
          <w:rFonts w:ascii="Arial" w:hAnsi="Arial" w:cs="Arial" w:eastAsiaTheme="minorEastAsia"/>
          <w:sz w:val="24"/>
          <w:szCs w:val="24"/>
        </w:rPr>
        <w:t>.</w:t>
      </w:r>
      <w:r w:rsidRPr="00743DFD" w:rsidR="00091282">
        <w:rPr>
          <w:rStyle w:val="FootnoteReference"/>
          <w:rFonts w:ascii="Arial" w:hAnsi="Arial" w:cs="Arial" w:eastAsiaTheme="minorEastAsia"/>
          <w:sz w:val="24"/>
          <w:szCs w:val="24"/>
        </w:rPr>
        <w:footnoteReference w:id="10"/>
      </w:r>
      <w:r w:rsidRPr="00743DFD" w:rsidR="55FE7309">
        <w:rPr>
          <w:rFonts w:ascii="Arial" w:hAnsi="Arial" w:cs="Arial" w:eastAsiaTheme="minorEastAsia"/>
          <w:sz w:val="24"/>
          <w:szCs w:val="24"/>
        </w:rPr>
        <w:t xml:space="preserve"> For many people with </w:t>
      </w:r>
      <w:r w:rsidRPr="00743DFD" w:rsidR="500C82D4">
        <w:rPr>
          <w:rFonts w:ascii="Arial" w:hAnsi="Arial" w:cs="Arial" w:eastAsiaTheme="minorEastAsia"/>
          <w:sz w:val="24"/>
          <w:szCs w:val="24"/>
        </w:rPr>
        <w:t>disabilities,</w:t>
      </w:r>
      <w:r w:rsidRPr="00743DFD" w:rsidR="55FE7309">
        <w:rPr>
          <w:rFonts w:ascii="Arial" w:hAnsi="Arial" w:cs="Arial" w:eastAsiaTheme="minorEastAsia"/>
          <w:sz w:val="24"/>
          <w:szCs w:val="24"/>
        </w:rPr>
        <w:t xml:space="preserve"> they are </w:t>
      </w:r>
      <w:r w:rsidRPr="00743DFD" w:rsidR="14D2FBE1">
        <w:rPr>
          <w:rFonts w:ascii="Arial" w:hAnsi="Arial" w:cs="Arial" w:eastAsiaTheme="minorEastAsia"/>
          <w:sz w:val="24"/>
          <w:szCs w:val="24"/>
        </w:rPr>
        <w:t>focused to go to another jurisdiction to access specialist services, for example psychological services for deaf people.</w:t>
      </w:r>
      <w:r w:rsidRPr="00743DFD" w:rsidR="00091282">
        <w:rPr>
          <w:rStyle w:val="FootnoteReference"/>
          <w:rFonts w:ascii="Arial" w:hAnsi="Arial" w:cs="Arial" w:eastAsiaTheme="minorEastAsia"/>
          <w:sz w:val="24"/>
          <w:szCs w:val="24"/>
        </w:rPr>
        <w:footnoteReference w:id="11"/>
      </w:r>
    </w:p>
    <w:p w:rsidRPr="00743DFD" w:rsidR="00631A4F" w:rsidP="0AEACF93" w:rsidRDefault="381582CE" w14:paraId="22627A34" w14:textId="18CC526E">
      <w:p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People with disabilities have been </w:t>
      </w:r>
      <w:r w:rsidRPr="00743DFD" w:rsidR="3EEAE1DC">
        <w:rPr>
          <w:rFonts w:ascii="Arial" w:hAnsi="Arial" w:cs="Arial" w:eastAsiaTheme="minorEastAsia"/>
          <w:sz w:val="24"/>
          <w:szCs w:val="24"/>
        </w:rPr>
        <w:t>disproportionately</w:t>
      </w:r>
      <w:r w:rsidRPr="00743DFD">
        <w:rPr>
          <w:rFonts w:ascii="Arial" w:hAnsi="Arial" w:cs="Arial" w:eastAsiaTheme="minorEastAsia"/>
          <w:sz w:val="24"/>
          <w:szCs w:val="24"/>
        </w:rPr>
        <w:t xml:space="preserve"> affected by </w:t>
      </w:r>
      <w:r w:rsidRPr="00743DFD" w:rsidR="5C5E0784">
        <w:rPr>
          <w:rFonts w:ascii="Arial" w:hAnsi="Arial" w:cs="Arial" w:eastAsiaTheme="minorEastAsia"/>
          <w:sz w:val="24"/>
          <w:szCs w:val="24"/>
        </w:rPr>
        <w:t>fiscal policy</w:t>
      </w:r>
      <w:r w:rsidRPr="00743DFD">
        <w:rPr>
          <w:rFonts w:ascii="Arial" w:hAnsi="Arial" w:cs="Arial" w:eastAsiaTheme="minorEastAsia"/>
          <w:sz w:val="24"/>
          <w:szCs w:val="24"/>
        </w:rPr>
        <w:t xml:space="preserve"> decisions made as part of successive austerity Budgets. </w:t>
      </w:r>
      <w:r w:rsidRPr="00743DFD" w:rsidR="5CE37AA9">
        <w:rPr>
          <w:rFonts w:ascii="Arial" w:hAnsi="Arial" w:cs="Arial" w:eastAsiaTheme="minorEastAsia"/>
          <w:sz w:val="24"/>
          <w:szCs w:val="24"/>
        </w:rPr>
        <w:t>People with disabilities are massively impacted by</w:t>
      </w:r>
      <w:r w:rsidRPr="00743DFD">
        <w:rPr>
          <w:rFonts w:ascii="Arial" w:hAnsi="Arial" w:cs="Arial" w:eastAsiaTheme="minorEastAsia"/>
          <w:sz w:val="24"/>
          <w:szCs w:val="24"/>
        </w:rPr>
        <w:t xml:space="preserve"> cuts to social welfare payments, changes in medical card eligibility, increased prescription charges, and cuts to supports such as respite, home support hours, and housing adaptation grants. </w:t>
      </w:r>
      <w:r w:rsidRPr="00743DFD" w:rsidR="567BA342">
        <w:rPr>
          <w:rFonts w:ascii="Arial" w:hAnsi="Arial" w:cs="Arial" w:eastAsiaTheme="minorEastAsia"/>
          <w:sz w:val="24"/>
          <w:szCs w:val="24"/>
        </w:rPr>
        <w:t xml:space="preserve">As a result of these cuts and </w:t>
      </w:r>
      <w:r w:rsidRPr="00743DFD">
        <w:rPr>
          <w:rFonts w:ascii="Arial" w:hAnsi="Arial" w:cs="Arial" w:eastAsiaTheme="minorEastAsia"/>
          <w:sz w:val="24"/>
          <w:szCs w:val="24"/>
        </w:rPr>
        <w:t xml:space="preserve">changes makes it difficult for some people to continue to live in their communities. </w:t>
      </w:r>
    </w:p>
    <w:p w:rsidRPr="00743DFD" w:rsidR="00631A4F" w:rsidP="0AEACF93" w:rsidRDefault="381582CE" w14:paraId="6B9B7758" w14:textId="0BF51E96">
      <w:p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People with </w:t>
      </w:r>
      <w:r w:rsidRPr="00743DFD" w:rsidR="4450445A">
        <w:rPr>
          <w:rFonts w:ascii="Arial" w:hAnsi="Arial" w:cs="Arial" w:eastAsiaTheme="minorEastAsia"/>
          <w:sz w:val="24"/>
          <w:szCs w:val="24"/>
        </w:rPr>
        <w:t>disabilities have also</w:t>
      </w:r>
      <w:r w:rsidRPr="00743DFD">
        <w:rPr>
          <w:rFonts w:ascii="Arial" w:hAnsi="Arial" w:cs="Arial" w:eastAsiaTheme="minorEastAsia"/>
          <w:sz w:val="24"/>
          <w:szCs w:val="24"/>
        </w:rPr>
        <w:t xml:space="preserve"> </w:t>
      </w:r>
      <w:r w:rsidRPr="00743DFD" w:rsidR="56FFD564">
        <w:rPr>
          <w:rFonts w:ascii="Arial" w:hAnsi="Arial" w:cs="Arial" w:eastAsiaTheme="minorEastAsia"/>
          <w:sz w:val="24"/>
          <w:szCs w:val="24"/>
        </w:rPr>
        <w:t>been greatly impacted by COVID-19</w:t>
      </w:r>
      <w:r w:rsidRPr="00743DFD" w:rsidR="584C2F62">
        <w:rPr>
          <w:rFonts w:ascii="Arial" w:hAnsi="Arial" w:cs="Arial" w:eastAsiaTheme="minorEastAsia"/>
          <w:sz w:val="24"/>
          <w:szCs w:val="24"/>
        </w:rPr>
        <w:t xml:space="preserve"> and access to essential services and supports which would normally be available to them. As we begin to move out of lockdown restrictions</w:t>
      </w:r>
      <w:r w:rsidR="00434FD9">
        <w:rPr>
          <w:rFonts w:ascii="Arial" w:hAnsi="Arial" w:cs="Arial" w:eastAsiaTheme="minorEastAsia"/>
          <w:sz w:val="24"/>
          <w:szCs w:val="24"/>
        </w:rPr>
        <w:t>,</w:t>
      </w:r>
      <w:r w:rsidRPr="00743DFD" w:rsidR="584C2F62">
        <w:rPr>
          <w:rFonts w:ascii="Arial" w:hAnsi="Arial" w:cs="Arial" w:eastAsiaTheme="minorEastAsia"/>
          <w:sz w:val="24"/>
          <w:szCs w:val="24"/>
        </w:rPr>
        <w:t xml:space="preserve"> we need to ensure people with d</w:t>
      </w:r>
      <w:r w:rsidRPr="00743DFD" w:rsidR="6AFBC06C">
        <w:rPr>
          <w:rFonts w:ascii="Arial" w:hAnsi="Arial" w:cs="Arial" w:eastAsiaTheme="minorEastAsia"/>
          <w:sz w:val="24"/>
          <w:szCs w:val="24"/>
        </w:rPr>
        <w:t>isabilities are supported and prioritised. Work ha</w:t>
      </w:r>
      <w:r w:rsidR="002230BD">
        <w:rPr>
          <w:rFonts w:ascii="Arial" w:hAnsi="Arial" w:cs="Arial" w:eastAsiaTheme="minorEastAsia"/>
          <w:sz w:val="24"/>
          <w:szCs w:val="24"/>
        </w:rPr>
        <w:t>s</w:t>
      </w:r>
      <w:r w:rsidRPr="00743DFD" w:rsidR="6AFBC06C">
        <w:rPr>
          <w:rFonts w:ascii="Arial" w:hAnsi="Arial" w:cs="Arial" w:eastAsiaTheme="minorEastAsia"/>
          <w:sz w:val="24"/>
          <w:szCs w:val="24"/>
        </w:rPr>
        <w:t xml:space="preserve"> been undertaken to gather date on the cost and issue around disability payment. Although, despite the </w:t>
      </w:r>
      <w:r w:rsidRPr="00743DFD">
        <w:rPr>
          <w:rFonts w:ascii="Arial" w:hAnsi="Arial" w:cs="Arial" w:eastAsiaTheme="minorEastAsia"/>
          <w:sz w:val="24"/>
          <w:szCs w:val="24"/>
        </w:rPr>
        <w:t xml:space="preserve">Government commissioning work on the cost of disability payment </w:t>
      </w:r>
      <w:r w:rsidRPr="00743DFD" w:rsidR="110EB052">
        <w:rPr>
          <w:rFonts w:ascii="Arial" w:hAnsi="Arial" w:cs="Arial" w:eastAsiaTheme="minorEastAsia"/>
          <w:sz w:val="24"/>
          <w:szCs w:val="24"/>
        </w:rPr>
        <w:t xml:space="preserve">we have yet to see steps being taken </w:t>
      </w:r>
      <w:r w:rsidRPr="00743DFD">
        <w:rPr>
          <w:rFonts w:ascii="Arial" w:hAnsi="Arial" w:cs="Arial" w:eastAsiaTheme="minorEastAsia"/>
          <w:sz w:val="24"/>
          <w:szCs w:val="24"/>
        </w:rPr>
        <w:t xml:space="preserve">towards its introduction. </w:t>
      </w:r>
      <w:r w:rsidRPr="00743DFD" w:rsidR="72B89FCC">
        <w:rPr>
          <w:rFonts w:ascii="Arial" w:hAnsi="Arial" w:cs="Arial" w:eastAsiaTheme="minorEastAsia"/>
          <w:sz w:val="24"/>
          <w:szCs w:val="24"/>
        </w:rPr>
        <w:t xml:space="preserve">If we are to meet our commitments under the United Nations Convention on the Rights of People with Disabilities (UN CRPD) </w:t>
      </w:r>
      <w:r w:rsidRPr="00743DFD">
        <w:rPr>
          <w:rFonts w:ascii="Arial" w:hAnsi="Arial" w:cs="Arial" w:eastAsiaTheme="minorEastAsia"/>
          <w:sz w:val="24"/>
          <w:szCs w:val="24"/>
        </w:rPr>
        <w:t xml:space="preserve">the extra costs </w:t>
      </w:r>
      <w:r w:rsidRPr="00743DFD" w:rsidR="59C35C50">
        <w:rPr>
          <w:rFonts w:ascii="Arial" w:hAnsi="Arial" w:cs="Arial" w:eastAsiaTheme="minorEastAsia"/>
          <w:sz w:val="24"/>
          <w:szCs w:val="24"/>
        </w:rPr>
        <w:t>associated with</w:t>
      </w:r>
      <w:r w:rsidRPr="00743DFD">
        <w:rPr>
          <w:rFonts w:ascii="Arial" w:hAnsi="Arial" w:cs="Arial" w:eastAsiaTheme="minorEastAsia"/>
          <w:sz w:val="24"/>
          <w:szCs w:val="24"/>
        </w:rPr>
        <w:t xml:space="preserve"> </w:t>
      </w:r>
      <w:r w:rsidRPr="00743DFD" w:rsidR="659BC48B">
        <w:rPr>
          <w:rFonts w:ascii="Arial" w:hAnsi="Arial" w:cs="Arial" w:eastAsiaTheme="minorEastAsia"/>
          <w:sz w:val="24"/>
          <w:szCs w:val="24"/>
        </w:rPr>
        <w:t xml:space="preserve">having </w:t>
      </w:r>
      <w:r w:rsidRPr="00743DFD">
        <w:rPr>
          <w:rFonts w:ascii="Arial" w:hAnsi="Arial" w:cs="Arial" w:eastAsiaTheme="minorEastAsia"/>
          <w:sz w:val="24"/>
          <w:szCs w:val="24"/>
        </w:rPr>
        <w:t xml:space="preserve">disability should not be borne by </w:t>
      </w:r>
      <w:r w:rsidRPr="00743DFD" w:rsidR="1767D91C">
        <w:rPr>
          <w:rFonts w:ascii="Arial" w:hAnsi="Arial" w:cs="Arial" w:eastAsiaTheme="minorEastAsia"/>
          <w:sz w:val="24"/>
          <w:szCs w:val="24"/>
        </w:rPr>
        <w:t xml:space="preserve">people with disabilities alone. </w:t>
      </w:r>
    </w:p>
    <w:p w:rsidRPr="00743DFD" w:rsidR="00631A4F" w:rsidP="0AEACF93" w:rsidRDefault="00631A4F" w14:paraId="4BA6EA40" w14:textId="2D2BDD0D">
      <w:pPr>
        <w:spacing w:line="276" w:lineRule="auto"/>
        <w:jc w:val="both"/>
        <w:rPr>
          <w:rFonts w:ascii="Arial" w:hAnsi="Arial" w:cs="Arial" w:eastAsiaTheme="minorEastAsia"/>
          <w:sz w:val="24"/>
          <w:szCs w:val="24"/>
        </w:rPr>
      </w:pPr>
    </w:p>
    <w:p w:rsidRPr="00743DFD" w:rsidR="00631A4F" w:rsidP="0AEACF93" w:rsidRDefault="1767D91C" w14:paraId="2DBEB035" w14:textId="01F90939">
      <w:pPr>
        <w:spacing w:line="276" w:lineRule="auto"/>
        <w:jc w:val="both"/>
        <w:rPr>
          <w:rFonts w:ascii="Arial" w:hAnsi="Arial" w:cs="Arial" w:eastAsiaTheme="minorEastAsia"/>
          <w:sz w:val="24"/>
          <w:szCs w:val="24"/>
        </w:rPr>
      </w:pPr>
      <w:r w:rsidRPr="00743DFD">
        <w:rPr>
          <w:rFonts w:ascii="Arial" w:hAnsi="Arial" w:cs="Arial" w:eastAsiaTheme="minorEastAsia"/>
          <w:sz w:val="24"/>
          <w:szCs w:val="24"/>
          <w:u w:val="single"/>
        </w:rPr>
        <w:t>Recommendations:</w:t>
      </w:r>
      <w:r w:rsidRPr="00743DFD">
        <w:rPr>
          <w:rFonts w:ascii="Arial" w:hAnsi="Arial" w:cs="Arial" w:eastAsiaTheme="minorEastAsia"/>
          <w:sz w:val="24"/>
          <w:szCs w:val="24"/>
        </w:rPr>
        <w:t xml:space="preserve"> </w:t>
      </w:r>
    </w:p>
    <w:p w:rsidRPr="00743DFD" w:rsidR="00631A4F" w:rsidP="0AEACF93" w:rsidRDefault="1767D91C" w14:paraId="28012B88" w14:textId="6C807077">
      <w:pPr>
        <w:pStyle w:val="ListParagraph"/>
        <w:numPr>
          <w:ilvl w:val="0"/>
          <w:numId w:val="4"/>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Greater support and investment is needed in disability supports and services as we move out of lockdown restrictions. </w:t>
      </w:r>
    </w:p>
    <w:p w:rsidRPr="00743DFD" w:rsidR="00631A4F" w:rsidP="0AEACF93" w:rsidRDefault="76360768" w14:paraId="62885585" w14:textId="588D85F7">
      <w:pPr>
        <w:pStyle w:val="ListParagraph"/>
        <w:numPr>
          <w:ilvl w:val="0"/>
          <w:numId w:val="4"/>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lastRenderedPageBreak/>
        <w:t>Gather data on th</w:t>
      </w:r>
      <w:r w:rsidRPr="00743DFD" w:rsidR="3EEAB367">
        <w:rPr>
          <w:rFonts w:ascii="Arial" w:hAnsi="Arial" w:cs="Arial" w:eastAsiaTheme="minorEastAsia"/>
          <w:sz w:val="24"/>
          <w:szCs w:val="24"/>
        </w:rPr>
        <w:t>e support and shortfalls</w:t>
      </w:r>
      <w:r w:rsidRPr="00743DFD">
        <w:rPr>
          <w:rFonts w:ascii="Arial" w:hAnsi="Arial" w:cs="Arial" w:eastAsiaTheme="minorEastAsia"/>
          <w:sz w:val="24"/>
          <w:szCs w:val="24"/>
        </w:rPr>
        <w:t xml:space="preserve"> of disability payment and </w:t>
      </w:r>
      <w:r w:rsidRPr="00743DFD" w:rsidR="73110921">
        <w:rPr>
          <w:rFonts w:ascii="Arial" w:hAnsi="Arial" w:cs="Arial" w:eastAsiaTheme="minorEastAsia"/>
          <w:sz w:val="24"/>
          <w:szCs w:val="24"/>
        </w:rPr>
        <w:t xml:space="preserve">work with all stakeholders, representative organisations and those with lived experience of disability to address the recommendations of this work. </w:t>
      </w:r>
    </w:p>
    <w:p w:rsidRPr="00743DFD" w:rsidR="00631A4F" w:rsidP="0AEACF93" w:rsidRDefault="062129BC" w14:paraId="663AB7FB" w14:textId="3BEA6A6F">
      <w:pPr>
        <w:pStyle w:val="ListParagraph"/>
        <w:numPr>
          <w:ilvl w:val="0"/>
          <w:numId w:val="4"/>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Address areas shortfalls in services and supports within the Irish healthcare system. </w:t>
      </w:r>
    </w:p>
    <w:p w:rsidRPr="00743DFD" w:rsidR="00631A4F" w:rsidP="0AEACF93" w:rsidRDefault="062129BC" w14:paraId="37D2C386" w14:textId="6E815E66">
      <w:pPr>
        <w:pStyle w:val="ListParagraph"/>
        <w:numPr>
          <w:ilvl w:val="0"/>
          <w:numId w:val="4"/>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Reverse cuts and changes made to disability supports and services made in previous budgets. </w:t>
      </w:r>
    </w:p>
    <w:p w:rsidRPr="00743DFD" w:rsidR="00631A4F" w:rsidP="0AEACF93" w:rsidRDefault="062129BC" w14:paraId="25AD0B3B" w14:textId="38508E65">
      <w:pPr>
        <w:pStyle w:val="ListParagraph"/>
        <w:numPr>
          <w:ilvl w:val="0"/>
          <w:numId w:val="4"/>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Address the need to greater awareness and training of disability for all healthcare professionals. </w:t>
      </w:r>
    </w:p>
    <w:p w:rsidR="00631A4F" w:rsidP="0AEACF93" w:rsidRDefault="062129BC" w14:paraId="133EC1AE" w14:textId="1942ACCC">
      <w:pPr>
        <w:pStyle w:val="ListParagraph"/>
        <w:numPr>
          <w:ilvl w:val="0"/>
          <w:numId w:val="4"/>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Put in place greater financial supports to address the greater need for mental health supports for those with disabilities. </w:t>
      </w:r>
    </w:p>
    <w:p w:rsidRPr="00743DFD" w:rsidR="00743DFD" w:rsidP="00743DFD" w:rsidRDefault="00743DFD" w14:paraId="2DEBC555" w14:textId="77777777">
      <w:pPr>
        <w:spacing w:line="276" w:lineRule="auto"/>
        <w:jc w:val="both"/>
        <w:rPr>
          <w:rFonts w:ascii="Arial" w:hAnsi="Arial" w:cs="Arial" w:eastAsiaTheme="minorEastAsia"/>
          <w:sz w:val="24"/>
          <w:szCs w:val="24"/>
        </w:rPr>
      </w:pPr>
    </w:p>
    <w:p w:rsidRPr="00743DFD" w:rsidR="00631A4F" w:rsidP="00743DFD" w:rsidRDefault="44CCBBC5" w14:paraId="2C90272B" w14:textId="49D92D8B">
      <w:pPr>
        <w:pStyle w:val="ListParagraph"/>
        <w:numPr>
          <w:ilvl w:val="0"/>
          <w:numId w:val="11"/>
        </w:numPr>
        <w:spacing w:line="276" w:lineRule="auto"/>
        <w:jc w:val="both"/>
        <w:rPr>
          <w:rFonts w:ascii="Arial" w:hAnsi="Arial" w:cs="Arial" w:eastAsiaTheme="minorEastAsia"/>
          <w:b/>
          <w:bCs/>
          <w:color w:val="000000" w:themeColor="text1"/>
          <w:sz w:val="24"/>
          <w:szCs w:val="24"/>
        </w:rPr>
      </w:pPr>
      <w:r w:rsidRPr="00743DFD">
        <w:rPr>
          <w:rFonts w:ascii="Arial" w:hAnsi="Arial" w:cs="Arial" w:eastAsiaTheme="minorEastAsia"/>
          <w:b/>
          <w:bCs/>
          <w:color w:val="000000" w:themeColor="text1"/>
          <w:sz w:val="24"/>
          <w:szCs w:val="24"/>
        </w:rPr>
        <w:t xml:space="preserve">Accommodation </w:t>
      </w:r>
      <w:r w:rsidRPr="00743DFD" w:rsidR="7AED9D3C">
        <w:rPr>
          <w:rFonts w:ascii="Arial" w:hAnsi="Arial" w:cs="Arial" w:eastAsiaTheme="minorEastAsia"/>
          <w:b/>
          <w:bCs/>
          <w:color w:val="000000" w:themeColor="text1"/>
          <w:sz w:val="24"/>
          <w:szCs w:val="24"/>
        </w:rPr>
        <w:t>within Third Level</w:t>
      </w:r>
    </w:p>
    <w:p w:rsidRPr="00743DFD" w:rsidR="00631A4F" w:rsidP="0AEACF93" w:rsidRDefault="44CCBBC5" w14:paraId="01295B57" w14:textId="1F485187">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For many students attending College is an exciting time, yet for students with </w:t>
      </w:r>
      <w:r w:rsidRPr="00743DFD" w:rsidR="090DBA1E">
        <w:rPr>
          <w:rFonts w:ascii="Arial" w:hAnsi="Arial" w:cs="Arial" w:eastAsiaTheme="minorEastAsia"/>
          <w:color w:val="000000" w:themeColor="text1"/>
          <w:sz w:val="24"/>
          <w:szCs w:val="24"/>
        </w:rPr>
        <w:t>disabilities</w:t>
      </w:r>
      <w:r w:rsidRPr="00743DFD">
        <w:rPr>
          <w:rFonts w:ascii="Arial" w:hAnsi="Arial" w:cs="Arial" w:eastAsiaTheme="minorEastAsia"/>
          <w:color w:val="000000" w:themeColor="text1"/>
          <w:sz w:val="24"/>
          <w:szCs w:val="24"/>
        </w:rPr>
        <w:t xml:space="preserve"> they are met with further barriers to accessing third level.</w:t>
      </w:r>
      <w:r w:rsidRPr="00743DFD" w:rsidR="54ED756C">
        <w:rPr>
          <w:rFonts w:ascii="Arial" w:hAnsi="Arial" w:cs="Arial" w:eastAsiaTheme="minorEastAsia"/>
          <w:color w:val="000000" w:themeColor="text1"/>
          <w:sz w:val="24"/>
          <w:szCs w:val="24"/>
        </w:rPr>
        <w:t xml:space="preserve"> Within the National Housing Strategy for People with a Disability 2011 – 2016</w:t>
      </w:r>
      <w:r w:rsidRPr="00743DFD" w:rsidR="00091282">
        <w:rPr>
          <w:rStyle w:val="FootnoteReference"/>
          <w:rFonts w:ascii="Arial" w:hAnsi="Arial" w:cs="Arial" w:eastAsiaTheme="minorEastAsia"/>
          <w:color w:val="000000" w:themeColor="text1"/>
          <w:sz w:val="24"/>
          <w:szCs w:val="24"/>
        </w:rPr>
        <w:footnoteReference w:id="12"/>
      </w:r>
      <w:r w:rsidRPr="00743DFD" w:rsidR="54ED756C">
        <w:rPr>
          <w:rFonts w:ascii="Arial" w:hAnsi="Arial" w:cs="Arial" w:eastAsiaTheme="minorEastAsia"/>
          <w:color w:val="000000" w:themeColor="text1"/>
          <w:sz w:val="24"/>
          <w:szCs w:val="24"/>
        </w:rPr>
        <w:t xml:space="preserve">, supporting students with disabilities is </w:t>
      </w:r>
      <w:r w:rsidRPr="00743DFD" w:rsidR="47D81005">
        <w:rPr>
          <w:rFonts w:ascii="Arial" w:hAnsi="Arial" w:cs="Arial" w:eastAsiaTheme="minorEastAsia"/>
          <w:color w:val="000000" w:themeColor="text1"/>
          <w:sz w:val="24"/>
          <w:szCs w:val="24"/>
        </w:rPr>
        <w:t xml:space="preserve">only briefly outlined. </w:t>
      </w:r>
    </w:p>
    <w:p w:rsidRPr="00743DFD" w:rsidR="00631A4F" w:rsidP="0AEACF93" w:rsidRDefault="757037DA" w14:paraId="63FBB6A6" w14:textId="6E26567F">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Students with disabilities encounter many additional costs when renting accommodation and may require additional reasonable accommodations or assistive technology/</w:t>
      </w:r>
      <w:r w:rsidRPr="00743DFD" w:rsidR="34151D0C">
        <w:rPr>
          <w:rFonts w:ascii="Arial" w:hAnsi="Arial" w:cs="Arial" w:eastAsiaTheme="minorEastAsia"/>
          <w:color w:val="000000" w:themeColor="text1"/>
          <w:sz w:val="24"/>
          <w:szCs w:val="24"/>
        </w:rPr>
        <w:t xml:space="preserve"> ergonomic furniture</w:t>
      </w:r>
      <w:r w:rsidRPr="00743DFD" w:rsidR="53FF80F9">
        <w:rPr>
          <w:rFonts w:ascii="Arial" w:hAnsi="Arial" w:cs="Arial" w:eastAsiaTheme="minorEastAsia"/>
          <w:color w:val="000000" w:themeColor="text1"/>
          <w:sz w:val="24"/>
          <w:szCs w:val="24"/>
        </w:rPr>
        <w:t xml:space="preserve"> and these additional costs can result in an inability to access third level education and gain independence</w:t>
      </w:r>
      <w:r w:rsidRPr="00743DFD" w:rsidR="34151D0C">
        <w:rPr>
          <w:rFonts w:ascii="Arial" w:hAnsi="Arial" w:cs="Arial" w:eastAsiaTheme="minorEastAsia"/>
          <w:color w:val="000000" w:themeColor="text1"/>
          <w:sz w:val="24"/>
          <w:szCs w:val="24"/>
        </w:rPr>
        <w:t xml:space="preserve">. </w:t>
      </w:r>
      <w:r w:rsidRPr="00743DFD" w:rsidR="00091282">
        <w:rPr>
          <w:rStyle w:val="FootnoteReference"/>
          <w:rFonts w:ascii="Arial" w:hAnsi="Arial" w:cs="Arial" w:eastAsiaTheme="minorEastAsia"/>
          <w:color w:val="000000" w:themeColor="text1"/>
          <w:sz w:val="24"/>
          <w:szCs w:val="24"/>
        </w:rPr>
        <w:footnoteReference w:id="13"/>
      </w:r>
    </w:p>
    <w:p w:rsidRPr="00743DFD" w:rsidR="00631A4F" w:rsidP="0AEACF93" w:rsidRDefault="00631A4F" w14:paraId="48E0094E" w14:textId="73612AA0">
      <w:pPr>
        <w:spacing w:line="276" w:lineRule="auto"/>
        <w:jc w:val="both"/>
        <w:rPr>
          <w:rFonts w:ascii="Arial" w:hAnsi="Arial" w:cs="Arial" w:eastAsiaTheme="minorEastAsia"/>
          <w:color w:val="000000" w:themeColor="text1"/>
          <w:sz w:val="24"/>
          <w:szCs w:val="24"/>
        </w:rPr>
      </w:pPr>
    </w:p>
    <w:p w:rsidRPr="00743DFD" w:rsidR="00631A4F" w:rsidP="0AEACF93" w:rsidRDefault="47D81005" w14:paraId="7DC5AE6F" w14:textId="3F15EB94">
      <w:pPr>
        <w:spacing w:line="276" w:lineRule="auto"/>
        <w:jc w:val="both"/>
        <w:rPr>
          <w:rFonts w:ascii="Arial" w:hAnsi="Arial" w:cs="Arial" w:eastAsiaTheme="minorEastAsia"/>
          <w:color w:val="000000" w:themeColor="text1"/>
          <w:sz w:val="24"/>
          <w:szCs w:val="24"/>
          <w:u w:val="single"/>
        </w:rPr>
      </w:pPr>
      <w:r w:rsidRPr="00743DFD">
        <w:rPr>
          <w:rFonts w:ascii="Arial" w:hAnsi="Arial" w:cs="Arial" w:eastAsiaTheme="minorEastAsia"/>
          <w:color w:val="000000" w:themeColor="text1"/>
          <w:sz w:val="24"/>
          <w:szCs w:val="24"/>
          <w:u w:val="single"/>
        </w:rPr>
        <w:t>Recommendation:</w:t>
      </w:r>
    </w:p>
    <w:p w:rsidRPr="00743DFD" w:rsidR="00631A4F" w:rsidP="0AEACF93" w:rsidRDefault="47D81005" w14:paraId="7682CF14" w14:textId="2F8D21E5">
      <w:pPr>
        <w:pStyle w:val="ListParagraph"/>
        <w:numPr>
          <w:ilvl w:val="0"/>
          <w:numId w:val="5"/>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Address the lack of </w:t>
      </w:r>
      <w:r w:rsidRPr="00743DFD" w:rsidR="5F7E3AE3">
        <w:rPr>
          <w:rFonts w:ascii="Arial" w:hAnsi="Arial" w:cs="Arial" w:eastAsiaTheme="minorEastAsia"/>
          <w:color w:val="000000" w:themeColor="text1"/>
          <w:sz w:val="24"/>
          <w:szCs w:val="24"/>
        </w:rPr>
        <w:t xml:space="preserve">suitable accommodation provisions for students with disabilities within Purpose Built Student </w:t>
      </w:r>
      <w:r w:rsidRPr="00743DFD" w:rsidR="004B31AE">
        <w:rPr>
          <w:rFonts w:ascii="Arial" w:hAnsi="Arial" w:cs="Arial" w:eastAsiaTheme="minorEastAsia"/>
          <w:color w:val="000000" w:themeColor="text1"/>
          <w:sz w:val="24"/>
          <w:szCs w:val="24"/>
        </w:rPr>
        <w:t>Accommodation</w:t>
      </w:r>
      <w:r w:rsidRPr="00743DFD" w:rsidR="5F7E3AE3">
        <w:rPr>
          <w:rFonts w:ascii="Arial" w:hAnsi="Arial" w:cs="Arial" w:eastAsiaTheme="minorEastAsia"/>
          <w:color w:val="000000" w:themeColor="text1"/>
          <w:sz w:val="24"/>
          <w:szCs w:val="24"/>
        </w:rPr>
        <w:t xml:space="preserve"> (PBSAs) and other accommodation providers</w:t>
      </w:r>
      <w:r w:rsidRPr="00743DFD" w:rsidR="7CF1608B">
        <w:rPr>
          <w:rFonts w:ascii="Arial" w:hAnsi="Arial" w:cs="Arial" w:eastAsiaTheme="minorEastAsia"/>
          <w:color w:val="000000" w:themeColor="text1"/>
          <w:sz w:val="24"/>
          <w:szCs w:val="24"/>
        </w:rPr>
        <w:t xml:space="preserve">. </w:t>
      </w:r>
    </w:p>
    <w:p w:rsidRPr="00743DFD" w:rsidR="00631A4F" w:rsidP="0AEACF93" w:rsidRDefault="7CF1608B" w14:paraId="2CC227D5" w14:textId="41AB8D76">
      <w:pPr>
        <w:pStyle w:val="ListParagraph"/>
        <w:numPr>
          <w:ilvl w:val="0"/>
          <w:numId w:val="5"/>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Increase supports for students with disabilities when moving away from home for educational purposes as for many students with disabilities have additional accommodation related costs.</w:t>
      </w:r>
    </w:p>
    <w:p w:rsidRPr="00743DFD" w:rsidR="00631A4F" w:rsidP="0AEACF93" w:rsidRDefault="511249AC" w14:paraId="129819F7" w14:textId="51B2D78F">
      <w:pPr>
        <w:pStyle w:val="ListParagraph"/>
        <w:numPr>
          <w:ilvl w:val="0"/>
          <w:numId w:val="5"/>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Introduce financial supports to offset the costs related to alternative equipment or ergonomic furniture. </w:t>
      </w:r>
    </w:p>
    <w:p w:rsidR="00743DFD" w:rsidP="0AEACF93" w:rsidRDefault="00743DFD" w14:paraId="59141EDD" w14:textId="77777777">
      <w:pPr>
        <w:spacing w:line="276" w:lineRule="auto"/>
        <w:jc w:val="both"/>
        <w:rPr>
          <w:rFonts w:ascii="Arial" w:hAnsi="Arial" w:cs="Arial" w:eastAsiaTheme="minorEastAsia"/>
          <w:b/>
          <w:bCs/>
          <w:color w:val="000000" w:themeColor="text1"/>
          <w:sz w:val="24"/>
          <w:szCs w:val="24"/>
        </w:rPr>
      </w:pPr>
    </w:p>
    <w:p w:rsidRPr="00743DFD" w:rsidR="00631A4F" w:rsidP="00743DFD" w:rsidRDefault="69956EA7" w14:paraId="78B884E6" w14:textId="6764F1F7">
      <w:pPr>
        <w:pStyle w:val="ListParagraph"/>
        <w:numPr>
          <w:ilvl w:val="0"/>
          <w:numId w:val="11"/>
        </w:numPr>
        <w:spacing w:line="276" w:lineRule="auto"/>
        <w:jc w:val="both"/>
        <w:rPr>
          <w:rFonts w:ascii="Arial" w:hAnsi="Arial" w:cs="Arial" w:eastAsiaTheme="minorEastAsia"/>
          <w:b/>
          <w:bCs/>
          <w:color w:val="000000" w:themeColor="text1"/>
          <w:sz w:val="24"/>
          <w:szCs w:val="24"/>
        </w:rPr>
      </w:pPr>
      <w:r w:rsidRPr="00743DFD">
        <w:rPr>
          <w:rFonts w:ascii="Arial" w:hAnsi="Arial" w:cs="Arial" w:eastAsiaTheme="minorEastAsia"/>
          <w:b/>
          <w:bCs/>
          <w:color w:val="000000" w:themeColor="text1"/>
          <w:sz w:val="24"/>
          <w:szCs w:val="24"/>
        </w:rPr>
        <w:lastRenderedPageBreak/>
        <w:t xml:space="preserve">Entering the workforce </w:t>
      </w:r>
    </w:p>
    <w:p w:rsidRPr="00743DFD" w:rsidR="00631A4F" w:rsidP="0AEACF93" w:rsidRDefault="2E315A97" w14:paraId="10ED6F28" w14:textId="01F87BDF">
      <w:p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According to research undertaken by the European Disability Forum, people with disabilities are twice as likely to live in poverty than those with no disability</w:t>
      </w:r>
      <w:r w:rsidRPr="00743DFD" w:rsidR="00091282">
        <w:rPr>
          <w:rStyle w:val="FootnoteReference"/>
          <w:rFonts w:ascii="Arial" w:hAnsi="Arial" w:cs="Arial" w:eastAsiaTheme="minorEastAsia"/>
          <w:sz w:val="24"/>
          <w:szCs w:val="24"/>
        </w:rPr>
        <w:footnoteReference w:id="14"/>
      </w:r>
      <w:r w:rsidRPr="00743DFD" w:rsidR="6F2D1CE4">
        <w:rPr>
          <w:rFonts w:ascii="Arial" w:hAnsi="Arial" w:cs="Arial" w:eastAsiaTheme="minorEastAsia"/>
          <w:sz w:val="24"/>
          <w:szCs w:val="24"/>
        </w:rPr>
        <w:t xml:space="preserve"> and n</w:t>
      </w:r>
      <w:r w:rsidRPr="00743DFD" w:rsidR="628173D4">
        <w:rPr>
          <w:rFonts w:ascii="Arial" w:hAnsi="Arial" w:cs="Arial" w:eastAsiaTheme="minorEastAsia"/>
          <w:sz w:val="24"/>
          <w:szCs w:val="24"/>
        </w:rPr>
        <w:t xml:space="preserve">ationally in Ireland we see </w:t>
      </w:r>
      <w:r w:rsidRPr="00743DFD" w:rsidR="1B09C5EA">
        <w:rPr>
          <w:rFonts w:ascii="Arial" w:hAnsi="Arial" w:cs="Arial" w:eastAsiaTheme="minorEastAsia"/>
          <w:sz w:val="24"/>
          <w:szCs w:val="24"/>
        </w:rPr>
        <w:t>this s</w:t>
      </w:r>
      <w:r w:rsidRPr="00743DFD">
        <w:rPr>
          <w:rFonts w:ascii="Arial" w:hAnsi="Arial" w:cs="Arial" w:eastAsiaTheme="minorEastAsia"/>
          <w:sz w:val="24"/>
          <w:szCs w:val="24"/>
        </w:rPr>
        <w:t>tatistic replicated here</w:t>
      </w:r>
      <w:r w:rsidRPr="00743DFD" w:rsidR="45984891">
        <w:rPr>
          <w:rFonts w:ascii="Arial" w:hAnsi="Arial" w:cs="Arial" w:eastAsiaTheme="minorEastAsia"/>
          <w:sz w:val="24"/>
          <w:szCs w:val="24"/>
        </w:rPr>
        <w:t>.</w:t>
      </w:r>
      <w:r w:rsidRPr="00743DFD" w:rsidR="00091282">
        <w:rPr>
          <w:rStyle w:val="FootnoteReference"/>
          <w:rFonts w:ascii="Arial" w:hAnsi="Arial" w:cs="Arial" w:eastAsiaTheme="minorEastAsia"/>
          <w:sz w:val="24"/>
          <w:szCs w:val="24"/>
        </w:rPr>
        <w:footnoteReference w:id="15"/>
      </w:r>
      <w:r w:rsidRPr="00743DFD" w:rsidR="45984891">
        <w:rPr>
          <w:rFonts w:ascii="Arial" w:hAnsi="Arial" w:cs="Arial" w:eastAsiaTheme="minorEastAsia"/>
          <w:sz w:val="24"/>
          <w:szCs w:val="24"/>
        </w:rPr>
        <w:t xml:space="preserve"> </w:t>
      </w:r>
      <w:r w:rsidRPr="00743DFD">
        <w:rPr>
          <w:rFonts w:ascii="Arial" w:hAnsi="Arial" w:cs="Arial" w:eastAsiaTheme="minorEastAsia"/>
          <w:sz w:val="24"/>
          <w:szCs w:val="24"/>
        </w:rPr>
        <w:t xml:space="preserve"> They are also less than half as likely to be in employment as their non-disabled peers</w:t>
      </w:r>
      <w:r w:rsidRPr="00743DFD" w:rsidR="57B18959">
        <w:rPr>
          <w:rFonts w:ascii="Arial" w:hAnsi="Arial" w:cs="Arial" w:eastAsiaTheme="minorEastAsia"/>
          <w:sz w:val="24"/>
          <w:szCs w:val="24"/>
        </w:rPr>
        <w:t>.</w:t>
      </w:r>
      <w:r w:rsidRPr="00743DFD" w:rsidR="00091282">
        <w:rPr>
          <w:rStyle w:val="FootnoteReference"/>
          <w:rFonts w:ascii="Arial" w:hAnsi="Arial" w:cs="Arial" w:eastAsiaTheme="minorEastAsia"/>
          <w:sz w:val="24"/>
          <w:szCs w:val="24"/>
        </w:rPr>
        <w:footnoteReference w:id="16"/>
      </w:r>
    </w:p>
    <w:p w:rsidRPr="00743DFD" w:rsidR="00631A4F" w:rsidP="0AEACF93" w:rsidRDefault="57B18959" w14:paraId="3ADB7529" w14:textId="136C15FA">
      <w:p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People with disabilities are more likely than the general population to be poor and to depend on social welfare payments for their income</w:t>
      </w:r>
      <w:r w:rsidRPr="00743DFD" w:rsidR="525247CC">
        <w:rPr>
          <w:rFonts w:ascii="Arial" w:hAnsi="Arial" w:cs="Arial" w:eastAsiaTheme="minorEastAsia"/>
          <w:sz w:val="24"/>
          <w:szCs w:val="24"/>
        </w:rPr>
        <w:t xml:space="preserve"> with one of the biggest reasons for this being</w:t>
      </w:r>
      <w:r w:rsidRPr="00743DFD">
        <w:rPr>
          <w:rFonts w:ascii="Arial" w:hAnsi="Arial" w:cs="Arial" w:eastAsiaTheme="minorEastAsia"/>
          <w:sz w:val="24"/>
          <w:szCs w:val="24"/>
        </w:rPr>
        <w:t xml:space="preserve"> the difficulty they have in gaining or retaining employment.</w:t>
      </w:r>
      <w:r w:rsidRPr="00743DFD" w:rsidR="00091282">
        <w:rPr>
          <w:rStyle w:val="FootnoteReference"/>
          <w:rFonts w:ascii="Arial" w:hAnsi="Arial" w:cs="Arial" w:eastAsiaTheme="minorEastAsia"/>
          <w:sz w:val="24"/>
          <w:szCs w:val="24"/>
        </w:rPr>
        <w:footnoteReference w:id="17"/>
      </w:r>
    </w:p>
    <w:p w:rsidRPr="00743DFD" w:rsidR="00631A4F" w:rsidP="0AEACF93" w:rsidRDefault="0EA99F1A" w14:paraId="016CDD6A" w14:textId="0CE7EC87">
      <w:p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According to the most recent Survey on Income and Living Conditions (SILC) data it outlines the stark differences in poverty rate between those with a disability and those without:</w:t>
      </w:r>
    </w:p>
    <w:p w:rsidR="00BB3838" w:rsidP="00BB3838" w:rsidRDefault="0EA99F1A" w14:paraId="14A8F1C4" w14:textId="77777777">
      <w:pPr>
        <w:pStyle w:val="ListParagraph"/>
        <w:numPr>
          <w:ilvl w:val="0"/>
          <w:numId w:val="12"/>
        </w:numPr>
        <w:spacing w:line="276" w:lineRule="auto"/>
        <w:jc w:val="both"/>
        <w:rPr>
          <w:rFonts w:ascii="Arial" w:hAnsi="Arial" w:cs="Arial" w:eastAsiaTheme="minorEastAsia"/>
          <w:sz w:val="24"/>
          <w:szCs w:val="24"/>
        </w:rPr>
      </w:pPr>
      <w:r w:rsidRPr="00BB3838">
        <w:rPr>
          <w:rFonts w:ascii="Arial" w:hAnsi="Arial" w:cs="Arial" w:eastAsiaTheme="minorEastAsia"/>
          <w:sz w:val="24"/>
          <w:szCs w:val="24"/>
        </w:rPr>
        <w:t xml:space="preserve">The consistent poverty rate for people not at work due to illness or disability is 18.1%. This rate for the general population is just 5.5%, meaning people who rely on state disability payments are more than 3 times as likely to live in consistent poverty as the average person. </w:t>
      </w:r>
      <w:r w:rsidRPr="00743DFD" w:rsidR="00091282">
        <w:rPr>
          <w:rStyle w:val="FootnoteReference"/>
          <w:rFonts w:ascii="Arial" w:hAnsi="Arial" w:cs="Arial" w:eastAsiaTheme="minorEastAsia"/>
          <w:sz w:val="24"/>
          <w:szCs w:val="24"/>
        </w:rPr>
        <w:footnoteReference w:id="18"/>
      </w:r>
    </w:p>
    <w:p w:rsidRPr="00BB3838" w:rsidR="00631A4F" w:rsidP="00BB3838" w:rsidRDefault="0EA99F1A" w14:paraId="1783530F" w14:textId="301BF138">
      <w:pPr>
        <w:pStyle w:val="ListParagraph"/>
        <w:numPr>
          <w:ilvl w:val="0"/>
          <w:numId w:val="12"/>
        </w:numPr>
        <w:spacing w:line="276" w:lineRule="auto"/>
        <w:jc w:val="both"/>
        <w:rPr>
          <w:rFonts w:ascii="Arial" w:hAnsi="Arial" w:cs="Arial" w:eastAsiaTheme="minorEastAsia"/>
          <w:sz w:val="24"/>
          <w:szCs w:val="24"/>
        </w:rPr>
      </w:pPr>
      <w:r w:rsidRPr="00BB3838">
        <w:rPr>
          <w:rFonts w:ascii="Arial" w:hAnsi="Arial" w:cs="Arial" w:eastAsiaTheme="minorEastAsia"/>
          <w:sz w:val="24"/>
          <w:szCs w:val="24"/>
        </w:rPr>
        <w:t>The ‘at risk of poverty’ rate for this group is 37.5</w:t>
      </w:r>
      <w:r w:rsidR="00BB3838">
        <w:rPr>
          <w:rFonts w:ascii="Arial" w:hAnsi="Arial" w:cs="Arial" w:eastAsiaTheme="minorEastAsia"/>
          <w:sz w:val="24"/>
          <w:szCs w:val="24"/>
        </w:rPr>
        <w:t xml:space="preserve"> percent</w:t>
      </w:r>
      <w:r w:rsidRPr="00BB3838">
        <w:rPr>
          <w:rFonts w:ascii="Arial" w:hAnsi="Arial" w:cs="Arial" w:eastAsiaTheme="minorEastAsia"/>
          <w:sz w:val="24"/>
          <w:szCs w:val="24"/>
        </w:rPr>
        <w:t>. By contrast, the ‘at risk of poverty’ rate for the general population is 12.8</w:t>
      </w:r>
      <w:r w:rsidR="00BB3838">
        <w:rPr>
          <w:rFonts w:ascii="Arial" w:hAnsi="Arial" w:cs="Arial" w:eastAsiaTheme="minorEastAsia"/>
          <w:sz w:val="24"/>
          <w:szCs w:val="24"/>
        </w:rPr>
        <w:t xml:space="preserve"> percent</w:t>
      </w:r>
      <w:r w:rsidRPr="00BB3838">
        <w:rPr>
          <w:rFonts w:ascii="Arial" w:hAnsi="Arial" w:cs="Arial" w:eastAsiaTheme="minorEastAsia"/>
          <w:sz w:val="24"/>
          <w:szCs w:val="24"/>
        </w:rPr>
        <w:t>, 3 times lower than that for people with disabilities.</w:t>
      </w:r>
      <w:r w:rsidRPr="00743DFD" w:rsidR="00091282">
        <w:rPr>
          <w:rStyle w:val="FootnoteReference"/>
          <w:rFonts w:ascii="Arial" w:hAnsi="Arial" w:cs="Arial" w:eastAsiaTheme="minorEastAsia"/>
          <w:sz w:val="24"/>
          <w:szCs w:val="24"/>
        </w:rPr>
        <w:footnoteReference w:id="19"/>
      </w:r>
    </w:p>
    <w:p w:rsidRPr="00743DFD" w:rsidR="00631A4F" w:rsidP="0AEACF93" w:rsidRDefault="1B000BDE" w14:paraId="524C0C35" w14:textId="75727FB3">
      <w:p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For many entering or returning to the work force is their overall aim yet for many reasons including financial barriers and loss of social welfare supports would inhibit people with disabilities from ret</w:t>
      </w:r>
      <w:r w:rsidRPr="00743DFD" w:rsidR="69971C1E">
        <w:rPr>
          <w:rFonts w:ascii="Arial" w:hAnsi="Arial" w:cs="Arial" w:eastAsiaTheme="minorEastAsia"/>
          <w:sz w:val="24"/>
          <w:szCs w:val="24"/>
        </w:rPr>
        <w:t xml:space="preserve">urning to the workforce. </w:t>
      </w:r>
      <w:r w:rsidRPr="00743DFD" w:rsidR="1B84F92B">
        <w:rPr>
          <w:rFonts w:ascii="Arial" w:hAnsi="Arial" w:cs="Arial" w:eastAsiaTheme="minorEastAsia"/>
          <w:sz w:val="24"/>
          <w:szCs w:val="24"/>
        </w:rPr>
        <w:t xml:space="preserve">Although a large amount of work has been done to increase access to Further and Higher Education, we need to address the </w:t>
      </w:r>
      <w:r w:rsidRPr="00743DFD" w:rsidR="512FA580">
        <w:rPr>
          <w:rFonts w:ascii="Arial" w:hAnsi="Arial" w:cs="Arial" w:eastAsiaTheme="minorEastAsia"/>
          <w:sz w:val="24"/>
          <w:szCs w:val="24"/>
        </w:rPr>
        <w:t xml:space="preserve">barriers for </w:t>
      </w:r>
      <w:r w:rsidRPr="00743DFD" w:rsidR="1B84F92B">
        <w:rPr>
          <w:rFonts w:ascii="Arial" w:hAnsi="Arial" w:cs="Arial" w:eastAsiaTheme="minorEastAsia"/>
          <w:sz w:val="24"/>
          <w:szCs w:val="24"/>
        </w:rPr>
        <w:t>pe</w:t>
      </w:r>
      <w:r w:rsidRPr="00743DFD" w:rsidR="59584C4A">
        <w:rPr>
          <w:rFonts w:ascii="Arial" w:hAnsi="Arial" w:cs="Arial" w:eastAsiaTheme="minorEastAsia"/>
          <w:sz w:val="24"/>
          <w:szCs w:val="24"/>
        </w:rPr>
        <w:t>ople</w:t>
      </w:r>
      <w:r w:rsidRPr="00743DFD" w:rsidR="1B84F92B">
        <w:rPr>
          <w:rFonts w:ascii="Arial" w:hAnsi="Arial" w:cs="Arial" w:eastAsiaTheme="minorEastAsia"/>
          <w:sz w:val="24"/>
          <w:szCs w:val="24"/>
        </w:rPr>
        <w:t xml:space="preserve"> with disabilities </w:t>
      </w:r>
      <w:r w:rsidRPr="00743DFD" w:rsidR="72CD830A">
        <w:rPr>
          <w:rFonts w:ascii="Arial" w:hAnsi="Arial" w:cs="Arial" w:eastAsiaTheme="minorEastAsia"/>
          <w:sz w:val="24"/>
          <w:szCs w:val="24"/>
        </w:rPr>
        <w:t xml:space="preserve">undertaking apprenticeships. At the end of 2020, only 2.7 percent of apprentices self-declared having a disability and where in receipt of supports. </w:t>
      </w:r>
      <w:r w:rsidRPr="00743DFD" w:rsidR="00091282">
        <w:rPr>
          <w:rStyle w:val="FootnoteReference"/>
          <w:rFonts w:ascii="Arial" w:hAnsi="Arial" w:cs="Arial" w:eastAsiaTheme="minorEastAsia"/>
          <w:sz w:val="24"/>
          <w:szCs w:val="24"/>
        </w:rPr>
        <w:footnoteReference w:id="20"/>
      </w:r>
    </w:p>
    <w:p w:rsidRPr="00743DFD" w:rsidR="00631A4F" w:rsidP="0AEACF93" w:rsidRDefault="60185CDE" w14:paraId="5BC609C6" w14:textId="52401391">
      <w:pPr>
        <w:spacing w:line="276" w:lineRule="auto"/>
        <w:jc w:val="both"/>
        <w:rPr>
          <w:rFonts w:ascii="Arial" w:hAnsi="Arial" w:cs="Arial" w:eastAsiaTheme="minorEastAsia"/>
          <w:sz w:val="24"/>
          <w:szCs w:val="24"/>
          <w:u w:val="single"/>
        </w:rPr>
      </w:pPr>
      <w:r w:rsidRPr="00743DFD">
        <w:rPr>
          <w:rFonts w:ascii="Arial" w:hAnsi="Arial" w:cs="Arial" w:eastAsiaTheme="minorEastAsia"/>
          <w:sz w:val="24"/>
          <w:szCs w:val="24"/>
          <w:u w:val="single"/>
        </w:rPr>
        <w:t>Recommendations:</w:t>
      </w:r>
    </w:p>
    <w:p w:rsidRPr="00743DFD" w:rsidR="00631A4F" w:rsidP="0AEACF93" w:rsidRDefault="60185CDE" w14:paraId="51520EF7" w14:textId="78622C01">
      <w:pPr>
        <w:pStyle w:val="ListParagraph"/>
        <w:numPr>
          <w:ilvl w:val="0"/>
          <w:numId w:val="3"/>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Continue to address the barriers to entering the work force for people with disabilities. </w:t>
      </w:r>
    </w:p>
    <w:p w:rsidRPr="00743DFD" w:rsidR="00631A4F" w:rsidP="0AEACF93" w:rsidRDefault="1AAD88C8" w14:paraId="1762FFAA" w14:textId="244DAF85">
      <w:pPr>
        <w:pStyle w:val="ListParagraph"/>
        <w:numPr>
          <w:ilvl w:val="0"/>
          <w:numId w:val="3"/>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lastRenderedPageBreak/>
        <w:t xml:space="preserve">Provide training and supports to employers to encourage greater inclusion of people with disabilities within the workforce. </w:t>
      </w:r>
    </w:p>
    <w:p w:rsidRPr="00743DFD" w:rsidR="00631A4F" w:rsidP="0AEACF93" w:rsidRDefault="1AAD88C8" w14:paraId="5C80CC92" w14:textId="5C40463C">
      <w:pPr>
        <w:pStyle w:val="ListParagraph"/>
        <w:numPr>
          <w:ilvl w:val="0"/>
          <w:numId w:val="3"/>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Increase existing supports for persons with a disability completing an apprenticeship. </w:t>
      </w:r>
    </w:p>
    <w:p w:rsidRPr="00743DFD" w:rsidR="00631A4F" w:rsidP="0AEACF93" w:rsidRDefault="156AA574" w14:paraId="3FC18560" w14:textId="6BD87CD1">
      <w:pPr>
        <w:pStyle w:val="ListParagraph"/>
        <w:numPr>
          <w:ilvl w:val="0"/>
          <w:numId w:val="3"/>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Introduce a cost of disability allowance to address the poverty and social exclusion of people with a disability</w:t>
      </w:r>
      <w:r w:rsidRPr="00743DFD" w:rsidR="1C9B04D5">
        <w:rPr>
          <w:rFonts w:ascii="Arial" w:hAnsi="Arial" w:cs="Arial" w:eastAsiaTheme="minorEastAsia"/>
          <w:sz w:val="24"/>
          <w:szCs w:val="24"/>
        </w:rPr>
        <w:t xml:space="preserve">. </w:t>
      </w:r>
      <w:r w:rsidRPr="00743DFD" w:rsidR="00091282">
        <w:rPr>
          <w:rStyle w:val="FootnoteReference"/>
          <w:rFonts w:ascii="Arial" w:hAnsi="Arial" w:cs="Arial" w:eastAsiaTheme="minorEastAsia"/>
          <w:sz w:val="24"/>
          <w:szCs w:val="24"/>
        </w:rPr>
        <w:footnoteReference w:id="21"/>
      </w:r>
    </w:p>
    <w:p w:rsidR="00631A4F" w:rsidP="0AEACF93" w:rsidRDefault="63F1D3AA" w14:paraId="47F45E9F" w14:textId="47F968A8">
      <w:pPr>
        <w:pStyle w:val="ListParagraph"/>
        <w:numPr>
          <w:ilvl w:val="0"/>
          <w:numId w:val="3"/>
        </w:numPr>
        <w:spacing w:line="276" w:lineRule="auto"/>
        <w:jc w:val="both"/>
        <w:rPr>
          <w:rFonts w:ascii="Arial" w:hAnsi="Arial" w:cs="Arial" w:eastAsiaTheme="minorEastAsia"/>
          <w:sz w:val="24"/>
          <w:szCs w:val="24"/>
        </w:rPr>
      </w:pPr>
      <w:r w:rsidRPr="00743DFD">
        <w:rPr>
          <w:rFonts w:ascii="Arial" w:hAnsi="Arial" w:cs="Arial" w:eastAsiaTheme="minorEastAsia"/>
          <w:sz w:val="24"/>
          <w:szCs w:val="24"/>
        </w:rPr>
        <w:t xml:space="preserve">Introduce a living wage </w:t>
      </w:r>
      <w:r w:rsidRPr="00743DFD" w:rsidR="3132A901">
        <w:rPr>
          <w:rFonts w:ascii="Arial" w:hAnsi="Arial" w:cs="Arial" w:eastAsiaTheme="minorEastAsia"/>
          <w:sz w:val="24"/>
          <w:szCs w:val="24"/>
        </w:rPr>
        <w:t xml:space="preserve">to ensure all workers meet the average minimum essential costs. </w:t>
      </w:r>
      <w:r w:rsidRPr="00743DFD" w:rsidR="00091282">
        <w:rPr>
          <w:rStyle w:val="FootnoteReference"/>
          <w:rFonts w:ascii="Arial" w:hAnsi="Arial" w:cs="Arial" w:eastAsiaTheme="minorEastAsia"/>
          <w:sz w:val="24"/>
          <w:szCs w:val="24"/>
        </w:rPr>
        <w:footnoteReference w:id="22"/>
      </w:r>
    </w:p>
    <w:p w:rsidRPr="00743DFD" w:rsidR="00743DFD" w:rsidP="00743DFD" w:rsidRDefault="00743DFD" w14:paraId="4630C581" w14:textId="77777777">
      <w:pPr>
        <w:spacing w:line="276" w:lineRule="auto"/>
        <w:jc w:val="both"/>
        <w:rPr>
          <w:rFonts w:ascii="Arial" w:hAnsi="Arial" w:cs="Arial" w:eastAsiaTheme="minorEastAsia"/>
          <w:sz w:val="24"/>
          <w:szCs w:val="24"/>
        </w:rPr>
      </w:pPr>
    </w:p>
    <w:p w:rsidRPr="00743DFD" w:rsidR="00631A4F" w:rsidP="00743DFD" w:rsidRDefault="69956EA7" w14:paraId="5F4E4EB2" w14:textId="1E11B627">
      <w:pPr>
        <w:pStyle w:val="ListParagraph"/>
        <w:numPr>
          <w:ilvl w:val="0"/>
          <w:numId w:val="11"/>
        </w:numPr>
        <w:spacing w:line="276" w:lineRule="auto"/>
        <w:jc w:val="both"/>
        <w:rPr>
          <w:rFonts w:ascii="Arial" w:hAnsi="Arial" w:cs="Arial" w:eastAsiaTheme="minorEastAsia"/>
          <w:b/>
          <w:bCs/>
          <w:color w:val="000000" w:themeColor="text1"/>
          <w:sz w:val="24"/>
          <w:szCs w:val="24"/>
        </w:rPr>
      </w:pPr>
      <w:r w:rsidRPr="00743DFD">
        <w:rPr>
          <w:rFonts w:ascii="Arial" w:hAnsi="Arial" w:cs="Arial" w:eastAsiaTheme="minorEastAsia"/>
          <w:b/>
          <w:bCs/>
          <w:color w:val="000000" w:themeColor="text1"/>
          <w:sz w:val="24"/>
          <w:szCs w:val="24"/>
        </w:rPr>
        <w:t>Awareness and Access to Supports</w:t>
      </w:r>
    </w:p>
    <w:p w:rsidRPr="00743DFD" w:rsidR="00631A4F" w:rsidP="0AEACF93" w:rsidRDefault="18526629" w14:paraId="509D8446" w14:textId="57BE1E3C">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Navigating the supports available to those with disabilities can be difficult. Therefore, increased awareness of the supports available </w:t>
      </w:r>
      <w:r w:rsidRPr="00743DFD" w:rsidR="290A4423">
        <w:rPr>
          <w:rFonts w:ascii="Arial" w:hAnsi="Arial" w:cs="Arial" w:eastAsiaTheme="minorEastAsia"/>
          <w:color w:val="000000" w:themeColor="text1"/>
          <w:sz w:val="24"/>
          <w:szCs w:val="24"/>
        </w:rPr>
        <w:t>both locally and nationally and for students while studying in third level</w:t>
      </w:r>
      <w:r w:rsidRPr="00743DFD" w:rsidR="0A736498">
        <w:rPr>
          <w:rFonts w:ascii="Arial" w:hAnsi="Arial" w:cs="Arial" w:eastAsiaTheme="minorEastAsia"/>
          <w:color w:val="000000" w:themeColor="text1"/>
          <w:sz w:val="24"/>
          <w:szCs w:val="24"/>
        </w:rPr>
        <w:t xml:space="preserve"> is needed</w:t>
      </w:r>
      <w:r w:rsidRPr="00743DFD" w:rsidR="290A4423">
        <w:rPr>
          <w:rFonts w:ascii="Arial" w:hAnsi="Arial" w:cs="Arial" w:eastAsiaTheme="minorEastAsia"/>
          <w:color w:val="000000" w:themeColor="text1"/>
          <w:sz w:val="24"/>
          <w:szCs w:val="24"/>
        </w:rPr>
        <w:t xml:space="preserve">. </w:t>
      </w:r>
      <w:r w:rsidRPr="00743DFD" w:rsidR="18C4DAD3">
        <w:rPr>
          <w:rFonts w:ascii="Arial" w:hAnsi="Arial" w:cs="Arial" w:eastAsiaTheme="minorEastAsia"/>
          <w:color w:val="000000" w:themeColor="text1"/>
          <w:sz w:val="24"/>
          <w:szCs w:val="24"/>
        </w:rPr>
        <w:t xml:space="preserve">From engaging with students with disabilities </w:t>
      </w:r>
      <w:r w:rsidRPr="00743DFD" w:rsidR="761B4874">
        <w:rPr>
          <w:rFonts w:ascii="Arial" w:hAnsi="Arial" w:cs="Arial" w:eastAsiaTheme="minorEastAsia"/>
          <w:color w:val="000000" w:themeColor="text1"/>
          <w:sz w:val="24"/>
          <w:szCs w:val="24"/>
        </w:rPr>
        <w:t xml:space="preserve">USI is </w:t>
      </w:r>
      <w:r w:rsidRPr="00743DFD" w:rsidR="00C46B9F">
        <w:rPr>
          <w:rFonts w:ascii="Arial" w:hAnsi="Arial" w:cs="Arial" w:eastAsiaTheme="minorEastAsia"/>
          <w:color w:val="000000" w:themeColor="text1"/>
          <w:sz w:val="24"/>
          <w:szCs w:val="24"/>
        </w:rPr>
        <w:t>cogni</w:t>
      </w:r>
      <w:r w:rsidR="00C46B9F">
        <w:rPr>
          <w:rFonts w:ascii="Arial" w:hAnsi="Arial" w:cs="Arial" w:eastAsiaTheme="minorEastAsia"/>
          <w:color w:val="000000" w:themeColor="text1"/>
          <w:sz w:val="24"/>
          <w:szCs w:val="24"/>
        </w:rPr>
        <w:t>s</w:t>
      </w:r>
      <w:r w:rsidRPr="00743DFD" w:rsidR="00C46B9F">
        <w:rPr>
          <w:rFonts w:ascii="Arial" w:hAnsi="Arial" w:cs="Arial" w:eastAsiaTheme="minorEastAsia"/>
          <w:color w:val="000000" w:themeColor="text1"/>
          <w:sz w:val="24"/>
          <w:szCs w:val="24"/>
        </w:rPr>
        <w:t>ant</w:t>
      </w:r>
      <w:r w:rsidRPr="00743DFD" w:rsidR="761B4874">
        <w:rPr>
          <w:rFonts w:ascii="Arial" w:hAnsi="Arial" w:cs="Arial" w:eastAsiaTheme="minorEastAsia"/>
          <w:color w:val="000000" w:themeColor="text1"/>
          <w:sz w:val="24"/>
          <w:szCs w:val="24"/>
        </w:rPr>
        <w:t xml:space="preserve"> that</w:t>
      </w:r>
      <w:r w:rsidR="00C46B9F">
        <w:rPr>
          <w:rFonts w:ascii="Arial" w:hAnsi="Arial" w:cs="Arial" w:eastAsiaTheme="minorEastAsia"/>
          <w:color w:val="000000" w:themeColor="text1"/>
          <w:sz w:val="24"/>
          <w:szCs w:val="24"/>
        </w:rPr>
        <w:t xml:space="preserve"> some</w:t>
      </w:r>
      <w:r w:rsidRPr="00743DFD" w:rsidR="18C4DAD3">
        <w:rPr>
          <w:rFonts w:ascii="Arial" w:hAnsi="Arial" w:cs="Arial" w:eastAsiaTheme="minorEastAsia"/>
          <w:color w:val="000000" w:themeColor="text1"/>
          <w:sz w:val="24"/>
          <w:szCs w:val="24"/>
        </w:rPr>
        <w:t xml:space="preserve"> students are not aware of the supports available to them on campus</w:t>
      </w:r>
      <w:r w:rsidRPr="00743DFD" w:rsidR="3E99BA52">
        <w:rPr>
          <w:rFonts w:ascii="Arial" w:hAnsi="Arial" w:cs="Arial" w:eastAsiaTheme="minorEastAsia"/>
          <w:color w:val="000000" w:themeColor="text1"/>
          <w:sz w:val="24"/>
          <w:szCs w:val="24"/>
        </w:rPr>
        <w:t xml:space="preserve">. </w:t>
      </w:r>
      <w:r w:rsidRPr="00743DFD" w:rsidR="7EAE9C13">
        <w:rPr>
          <w:rFonts w:ascii="Arial" w:hAnsi="Arial" w:cs="Arial" w:eastAsiaTheme="minorEastAsia"/>
          <w:color w:val="000000" w:themeColor="text1"/>
          <w:sz w:val="24"/>
          <w:szCs w:val="24"/>
        </w:rPr>
        <w:t>T</w:t>
      </w:r>
      <w:r w:rsidRPr="00743DFD" w:rsidR="18C4DAD3">
        <w:rPr>
          <w:rFonts w:ascii="Arial" w:hAnsi="Arial" w:cs="Arial" w:eastAsiaTheme="minorEastAsia"/>
          <w:color w:val="000000" w:themeColor="text1"/>
          <w:sz w:val="24"/>
          <w:szCs w:val="24"/>
        </w:rPr>
        <w:t>h</w:t>
      </w:r>
      <w:r w:rsidRPr="00743DFD" w:rsidR="20E7D2FA">
        <w:rPr>
          <w:rFonts w:ascii="Arial" w:hAnsi="Arial" w:cs="Arial" w:eastAsiaTheme="minorEastAsia"/>
          <w:color w:val="000000" w:themeColor="text1"/>
          <w:sz w:val="24"/>
          <w:szCs w:val="24"/>
        </w:rPr>
        <w:t>is is particularly the</w:t>
      </w:r>
      <w:r w:rsidRPr="00743DFD" w:rsidR="18C4DAD3">
        <w:rPr>
          <w:rFonts w:ascii="Arial" w:hAnsi="Arial" w:cs="Arial" w:eastAsiaTheme="minorEastAsia"/>
          <w:color w:val="000000" w:themeColor="text1"/>
          <w:sz w:val="24"/>
          <w:szCs w:val="24"/>
        </w:rPr>
        <w:t xml:space="preserve"> case of students with mental health</w:t>
      </w:r>
      <w:r w:rsidRPr="00743DFD" w:rsidR="6904DF9F">
        <w:rPr>
          <w:rFonts w:ascii="Arial" w:hAnsi="Arial" w:cs="Arial" w:eastAsiaTheme="minorEastAsia"/>
          <w:color w:val="000000" w:themeColor="text1"/>
          <w:sz w:val="24"/>
          <w:szCs w:val="24"/>
        </w:rPr>
        <w:t xml:space="preserve"> illnesses</w:t>
      </w:r>
      <w:r w:rsidRPr="00743DFD" w:rsidR="18C4DAD3">
        <w:rPr>
          <w:rFonts w:ascii="Arial" w:hAnsi="Arial" w:cs="Arial" w:eastAsiaTheme="minorEastAsia"/>
          <w:color w:val="000000" w:themeColor="text1"/>
          <w:sz w:val="24"/>
          <w:szCs w:val="24"/>
        </w:rPr>
        <w:t xml:space="preserve"> </w:t>
      </w:r>
      <w:r w:rsidRPr="00743DFD" w:rsidR="5D3C89F3">
        <w:rPr>
          <w:rFonts w:ascii="Arial" w:hAnsi="Arial" w:cs="Arial" w:eastAsiaTheme="minorEastAsia"/>
          <w:color w:val="000000" w:themeColor="text1"/>
          <w:sz w:val="24"/>
          <w:szCs w:val="24"/>
        </w:rPr>
        <w:t>as they are more likely to be</w:t>
      </w:r>
      <w:r w:rsidRPr="00743DFD" w:rsidR="2FE6D38F">
        <w:rPr>
          <w:rFonts w:ascii="Arial" w:hAnsi="Arial" w:cs="Arial" w:eastAsiaTheme="minorEastAsia"/>
          <w:color w:val="000000" w:themeColor="text1"/>
          <w:sz w:val="24"/>
          <w:szCs w:val="24"/>
        </w:rPr>
        <w:t xml:space="preserve"> unaware</w:t>
      </w:r>
      <w:r w:rsidRPr="00743DFD" w:rsidR="28D31735">
        <w:rPr>
          <w:rFonts w:ascii="Arial" w:hAnsi="Arial" w:cs="Arial" w:eastAsiaTheme="minorEastAsia"/>
          <w:color w:val="000000" w:themeColor="text1"/>
          <w:sz w:val="24"/>
          <w:szCs w:val="24"/>
        </w:rPr>
        <w:t xml:space="preserve"> or </w:t>
      </w:r>
      <w:r w:rsidRPr="00743DFD" w:rsidR="2FE6D38F">
        <w:rPr>
          <w:rFonts w:ascii="Arial" w:hAnsi="Arial" w:cs="Arial" w:eastAsiaTheme="minorEastAsia"/>
          <w:color w:val="000000" w:themeColor="text1"/>
          <w:sz w:val="24"/>
          <w:szCs w:val="24"/>
        </w:rPr>
        <w:t>unsure that they can assess supports through their</w:t>
      </w:r>
      <w:r w:rsidRPr="00743DFD" w:rsidR="21AE0BED">
        <w:rPr>
          <w:rFonts w:ascii="Arial" w:hAnsi="Arial" w:cs="Arial" w:eastAsiaTheme="minorEastAsia"/>
          <w:color w:val="000000" w:themeColor="text1"/>
          <w:sz w:val="24"/>
          <w:szCs w:val="24"/>
        </w:rPr>
        <w:t xml:space="preserve"> College</w:t>
      </w:r>
      <w:r w:rsidRPr="00743DFD" w:rsidR="2FE6D38F">
        <w:rPr>
          <w:rFonts w:ascii="Arial" w:hAnsi="Arial" w:cs="Arial" w:eastAsiaTheme="minorEastAsia"/>
          <w:color w:val="000000" w:themeColor="text1"/>
          <w:sz w:val="24"/>
          <w:szCs w:val="24"/>
        </w:rPr>
        <w:t xml:space="preserve"> Disability Service. </w:t>
      </w:r>
    </w:p>
    <w:p w:rsidRPr="00743DFD" w:rsidR="00631A4F" w:rsidP="0AEACF93" w:rsidRDefault="6DEAF0FA" w14:paraId="3107A0C2" w14:textId="6F536756">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It is not only the sole responsibility of Disability Support Services to support students with disabilities, in order to meaningfully commit to the United Nations Convention on the Rights of People with Disabilities (UN CRPD) we must move towards implementing the principles of Universal Design </w:t>
      </w:r>
      <w:r w:rsidRPr="00743DFD" w:rsidR="482C7F5B">
        <w:rPr>
          <w:rFonts w:ascii="Arial" w:hAnsi="Arial" w:cs="Arial" w:eastAsiaTheme="minorEastAsia"/>
          <w:color w:val="000000" w:themeColor="text1"/>
          <w:sz w:val="24"/>
          <w:szCs w:val="24"/>
        </w:rPr>
        <w:t xml:space="preserve">(UD) </w:t>
      </w:r>
      <w:r w:rsidRPr="00743DFD">
        <w:rPr>
          <w:rFonts w:ascii="Arial" w:hAnsi="Arial" w:cs="Arial" w:eastAsiaTheme="minorEastAsia"/>
          <w:color w:val="000000" w:themeColor="text1"/>
          <w:sz w:val="24"/>
          <w:szCs w:val="24"/>
        </w:rPr>
        <w:t xml:space="preserve">and </w:t>
      </w:r>
      <w:r w:rsidRPr="00743DFD" w:rsidR="2059DBA7">
        <w:rPr>
          <w:rFonts w:ascii="Arial" w:hAnsi="Arial" w:cs="Arial" w:eastAsiaTheme="minorEastAsia"/>
          <w:color w:val="000000" w:themeColor="text1"/>
          <w:sz w:val="24"/>
          <w:szCs w:val="24"/>
        </w:rPr>
        <w:t>Universal Design for Learning (UDL)</w:t>
      </w:r>
      <w:r w:rsidRPr="00743DFD" w:rsidR="0363E25D">
        <w:rPr>
          <w:rFonts w:ascii="Arial" w:hAnsi="Arial" w:cs="Arial" w:eastAsiaTheme="minorEastAsia"/>
          <w:color w:val="000000" w:themeColor="text1"/>
          <w:sz w:val="24"/>
          <w:szCs w:val="24"/>
        </w:rPr>
        <w:t xml:space="preserve"> across our educational institutions. All staff and students within our institutions must take proactive steps in ensuring the </w:t>
      </w:r>
      <w:r w:rsidRPr="00743DFD" w:rsidR="513B1242">
        <w:rPr>
          <w:rFonts w:ascii="Arial" w:hAnsi="Arial" w:cs="Arial" w:eastAsiaTheme="minorEastAsia"/>
          <w:color w:val="000000" w:themeColor="text1"/>
          <w:sz w:val="24"/>
          <w:szCs w:val="24"/>
        </w:rPr>
        <w:t xml:space="preserve">needs of students with disabilities are supported throughout their time in </w:t>
      </w:r>
      <w:r w:rsidRPr="00743DFD" w:rsidR="695005CA">
        <w:rPr>
          <w:rFonts w:ascii="Arial" w:hAnsi="Arial" w:cs="Arial" w:eastAsiaTheme="minorEastAsia"/>
          <w:color w:val="000000" w:themeColor="text1"/>
          <w:sz w:val="24"/>
          <w:szCs w:val="24"/>
        </w:rPr>
        <w:t>college</w:t>
      </w:r>
      <w:r w:rsidRPr="00743DFD" w:rsidR="513B1242">
        <w:rPr>
          <w:rFonts w:ascii="Arial" w:hAnsi="Arial" w:cs="Arial" w:eastAsiaTheme="minorEastAsia"/>
          <w:color w:val="000000" w:themeColor="text1"/>
          <w:sz w:val="24"/>
          <w:szCs w:val="24"/>
        </w:rPr>
        <w:t xml:space="preserve"> and when entering the workforce. </w:t>
      </w:r>
    </w:p>
    <w:p w:rsidRPr="00743DFD" w:rsidR="00631A4F" w:rsidP="0AEACF93" w:rsidRDefault="290A4423" w14:paraId="139E7F33" w14:textId="0C674FAA">
      <w:pPr>
        <w:spacing w:line="276" w:lineRule="auto"/>
        <w:jc w:val="both"/>
        <w:rPr>
          <w:rFonts w:ascii="Arial" w:hAnsi="Arial" w:cs="Arial" w:eastAsiaTheme="minorEastAsia"/>
          <w:color w:val="000000" w:themeColor="text1"/>
          <w:sz w:val="24"/>
          <w:szCs w:val="24"/>
          <w:u w:val="single"/>
        </w:rPr>
      </w:pPr>
      <w:r w:rsidRPr="00743DFD">
        <w:rPr>
          <w:rFonts w:ascii="Arial" w:hAnsi="Arial" w:cs="Arial" w:eastAsiaTheme="minorEastAsia"/>
          <w:color w:val="000000" w:themeColor="text1"/>
          <w:sz w:val="24"/>
          <w:szCs w:val="24"/>
          <w:u w:val="single"/>
        </w:rPr>
        <w:t>Recommendations</w:t>
      </w:r>
    </w:p>
    <w:p w:rsidRPr="00743DFD" w:rsidR="00631A4F" w:rsidP="0AEACF93" w:rsidRDefault="290A4423" w14:paraId="4059E4B5" w14:textId="54D3C8BD">
      <w:pPr>
        <w:pStyle w:val="ListParagraph"/>
        <w:numPr>
          <w:ilvl w:val="0"/>
          <w:numId w:val="2"/>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Increased</w:t>
      </w:r>
      <w:r w:rsidRPr="00743DFD" w:rsidR="21F167BC">
        <w:rPr>
          <w:rFonts w:ascii="Arial" w:hAnsi="Arial" w:cs="Arial" w:eastAsiaTheme="minorEastAsia"/>
          <w:color w:val="000000" w:themeColor="text1"/>
          <w:sz w:val="24"/>
          <w:szCs w:val="24"/>
        </w:rPr>
        <w:t xml:space="preserve"> </w:t>
      </w:r>
      <w:r w:rsidRPr="00743DFD" w:rsidR="491F7A27">
        <w:rPr>
          <w:rFonts w:ascii="Arial" w:hAnsi="Arial" w:cs="Arial" w:eastAsiaTheme="minorEastAsia"/>
          <w:color w:val="000000" w:themeColor="text1"/>
          <w:sz w:val="24"/>
          <w:szCs w:val="24"/>
        </w:rPr>
        <w:t xml:space="preserve">financial supports for Disability Services and Access Services within Higher Education Institutions. </w:t>
      </w:r>
    </w:p>
    <w:p w:rsidRPr="00743DFD" w:rsidR="00631A4F" w:rsidP="0AEACF93" w:rsidRDefault="491F7A27" w14:paraId="6779B216" w14:textId="04A36013">
      <w:pPr>
        <w:pStyle w:val="ListParagraph"/>
        <w:numPr>
          <w:ilvl w:val="0"/>
          <w:numId w:val="2"/>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Ensuring Universal Design (UD) and Universal Design for Learning (UDL) principles are central to all developments within the education sector. </w:t>
      </w:r>
    </w:p>
    <w:p w:rsidRPr="00743DFD" w:rsidR="00631A4F" w:rsidP="0AEACF93" w:rsidRDefault="491F7A27" w14:paraId="10DA0418" w14:textId="20447D9D">
      <w:pPr>
        <w:pStyle w:val="ListParagraph"/>
        <w:numPr>
          <w:ilvl w:val="0"/>
          <w:numId w:val="2"/>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Increased financial supports to be made available to increase awareness of support services at a college level, locally and nationally. </w:t>
      </w:r>
    </w:p>
    <w:p w:rsidRPr="00743DFD" w:rsidR="00631A4F" w:rsidP="0AEACF93" w:rsidRDefault="1C87BD26" w14:paraId="117AA6BF" w14:textId="3ACFCF27">
      <w:pPr>
        <w:pStyle w:val="ListParagraph"/>
        <w:numPr>
          <w:ilvl w:val="0"/>
          <w:numId w:val="2"/>
        </w:num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Increased investment in supports for the transition from college into the work</w:t>
      </w:r>
      <w:r w:rsidRPr="00743DFD" w:rsidR="6DEC30FF">
        <w:rPr>
          <w:rFonts w:ascii="Arial" w:hAnsi="Arial" w:cs="Arial" w:eastAsiaTheme="minorEastAsia"/>
          <w:color w:val="000000" w:themeColor="text1"/>
          <w:sz w:val="24"/>
          <w:szCs w:val="24"/>
        </w:rPr>
        <w:t>force</w:t>
      </w:r>
      <w:r w:rsidRPr="00743DFD">
        <w:rPr>
          <w:rFonts w:ascii="Arial" w:hAnsi="Arial" w:cs="Arial" w:eastAsiaTheme="minorEastAsia"/>
          <w:color w:val="000000" w:themeColor="text1"/>
          <w:sz w:val="24"/>
          <w:szCs w:val="24"/>
        </w:rPr>
        <w:t xml:space="preserve"> through supporting initiatives like </w:t>
      </w:r>
      <w:hyperlink r:id="rId8">
        <w:r w:rsidRPr="00743DFD" w:rsidR="2C564CB7">
          <w:rPr>
            <w:rStyle w:val="Hyperlink"/>
            <w:rFonts w:ascii="Arial" w:hAnsi="Arial" w:cs="Arial" w:eastAsiaTheme="minorEastAsia"/>
            <w:sz w:val="24"/>
            <w:szCs w:val="24"/>
          </w:rPr>
          <w:t>Willing Able Mentoring (WAM)</w:t>
        </w:r>
      </w:hyperlink>
      <w:r w:rsidRPr="00743DFD" w:rsidR="31F4DD1C">
        <w:rPr>
          <w:rFonts w:ascii="Arial" w:hAnsi="Arial" w:cs="Arial" w:eastAsiaTheme="minorEastAsia"/>
          <w:sz w:val="24"/>
          <w:szCs w:val="24"/>
        </w:rPr>
        <w:t xml:space="preserve"> and others. </w:t>
      </w:r>
    </w:p>
    <w:p w:rsidRPr="00743DFD" w:rsidR="00631A4F" w:rsidP="0AEACF93" w:rsidRDefault="00631A4F" w14:paraId="2377409F" w14:textId="04766AB7">
      <w:pPr>
        <w:spacing w:line="276" w:lineRule="auto"/>
        <w:jc w:val="both"/>
        <w:rPr>
          <w:rFonts w:ascii="Arial" w:hAnsi="Arial" w:cs="Arial" w:eastAsiaTheme="minorEastAsia"/>
          <w:b/>
          <w:bCs/>
          <w:color w:val="000000" w:themeColor="text1"/>
          <w:sz w:val="24"/>
          <w:szCs w:val="24"/>
        </w:rPr>
      </w:pPr>
    </w:p>
    <w:p w:rsidRPr="00743DFD" w:rsidR="00631A4F" w:rsidP="0AEACF93" w:rsidRDefault="6D5B7BDB" w14:paraId="7448B833" w14:textId="3AB400B9">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b/>
          <w:bCs/>
          <w:color w:val="000000" w:themeColor="text1"/>
          <w:sz w:val="24"/>
          <w:szCs w:val="24"/>
        </w:rPr>
        <w:lastRenderedPageBreak/>
        <w:t>Concluding Statements</w:t>
      </w:r>
    </w:p>
    <w:p w:rsidRPr="00743DFD" w:rsidR="00631A4F" w:rsidP="0AEACF93" w:rsidRDefault="6D5B7BDB" w14:paraId="3D47307E" w14:textId="43CE93BF">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The Union of Students in Ireland welcome the opportunity to participate Public Consultation on the Draft Initial State Report under the </w:t>
      </w:r>
      <w:r w:rsidRPr="00743DFD" w:rsidR="559F9998">
        <w:rPr>
          <w:rFonts w:ascii="Arial" w:hAnsi="Arial" w:cs="Arial" w:eastAsiaTheme="minorEastAsia"/>
          <w:color w:val="000000" w:themeColor="text1"/>
          <w:sz w:val="24"/>
          <w:szCs w:val="24"/>
        </w:rPr>
        <w:t xml:space="preserve">United Nations Convention on the Rights of People with Disabilities (UN CRPD). </w:t>
      </w:r>
      <w:r w:rsidRPr="00743DFD" w:rsidR="6BBF951F">
        <w:rPr>
          <w:rFonts w:ascii="Arial" w:hAnsi="Arial" w:cs="Arial" w:eastAsiaTheme="minorEastAsia"/>
          <w:color w:val="000000" w:themeColor="text1"/>
          <w:sz w:val="24"/>
          <w:szCs w:val="24"/>
        </w:rPr>
        <w:t xml:space="preserve">USI welcomes the progress made to date in relation to policy development and changes to legislation does suggest positive commitment from the state in upholding our commitments under the </w:t>
      </w:r>
      <w:r w:rsidRPr="00743DFD" w:rsidR="6E0D2303">
        <w:rPr>
          <w:rFonts w:ascii="Arial" w:hAnsi="Arial" w:cs="Arial" w:eastAsiaTheme="minorEastAsia"/>
          <w:color w:val="000000" w:themeColor="text1"/>
          <w:sz w:val="24"/>
          <w:szCs w:val="24"/>
        </w:rPr>
        <w:t>United Nations Convention on the Rights of People with Disabilities (UN CRPD) while also</w:t>
      </w:r>
      <w:r w:rsidRPr="00743DFD" w:rsidR="6BBF951F">
        <w:rPr>
          <w:rFonts w:ascii="Arial" w:hAnsi="Arial" w:cs="Arial" w:eastAsiaTheme="minorEastAsia"/>
          <w:color w:val="000000" w:themeColor="text1"/>
          <w:sz w:val="24"/>
          <w:szCs w:val="24"/>
        </w:rPr>
        <w:t xml:space="preserve"> vindicating the rights of persons with disabilities</w:t>
      </w:r>
      <w:r w:rsidRPr="00743DFD" w:rsidR="61FE85F0">
        <w:rPr>
          <w:rFonts w:ascii="Arial" w:hAnsi="Arial" w:cs="Arial" w:eastAsiaTheme="minorEastAsia"/>
          <w:color w:val="000000" w:themeColor="text1"/>
          <w:sz w:val="24"/>
          <w:szCs w:val="24"/>
        </w:rPr>
        <w:t xml:space="preserve"> but still have a number of barriers and challenges that exist for people with disabilities in Ireland. </w:t>
      </w:r>
    </w:p>
    <w:p w:rsidRPr="00743DFD" w:rsidR="00631A4F" w:rsidP="0AEACF93" w:rsidRDefault="00631A4F" w14:paraId="75DA0E9B" w14:textId="28F15B52">
      <w:pPr>
        <w:spacing w:line="276" w:lineRule="auto"/>
        <w:jc w:val="both"/>
        <w:rPr>
          <w:rFonts w:ascii="Arial" w:hAnsi="Arial" w:cs="Arial" w:eastAsiaTheme="minorEastAsia"/>
          <w:color w:val="000000" w:themeColor="text1"/>
          <w:sz w:val="24"/>
          <w:szCs w:val="24"/>
        </w:rPr>
      </w:pPr>
    </w:p>
    <w:p w:rsidRPr="00743DFD" w:rsidR="00631A4F" w:rsidP="0AEACF93" w:rsidRDefault="005D2133" w14:paraId="3045FFE6" w14:textId="72FDDFA9">
      <w:pPr>
        <w:spacing w:line="276" w:lineRule="auto"/>
        <w:jc w:val="both"/>
        <w:rPr>
          <w:rFonts w:ascii="Arial" w:hAnsi="Arial" w:cs="Arial" w:eastAsiaTheme="minorEastAsia"/>
          <w:color w:val="000000" w:themeColor="text1"/>
          <w:sz w:val="24"/>
          <w:szCs w:val="24"/>
        </w:rPr>
      </w:pPr>
      <w:r w:rsidRPr="00743DFD">
        <w:rPr>
          <w:rFonts w:ascii="Arial" w:hAnsi="Arial" w:cs="Arial" w:eastAsiaTheme="minorEastAsia"/>
          <w:color w:val="000000" w:themeColor="text1"/>
          <w:sz w:val="24"/>
          <w:szCs w:val="24"/>
        </w:rPr>
        <w:t xml:space="preserve">Yet, USI understands we have some bit to go in </w:t>
      </w:r>
      <w:r w:rsidRPr="00743DFD" w:rsidR="58839F50">
        <w:rPr>
          <w:rFonts w:ascii="Arial" w:hAnsi="Arial" w:cs="Arial" w:eastAsiaTheme="minorEastAsia"/>
          <w:color w:val="000000" w:themeColor="text1"/>
          <w:sz w:val="24"/>
          <w:szCs w:val="24"/>
        </w:rPr>
        <w:t xml:space="preserve">meeting our obligations to protect, respect and uphold the human rights of persons with disabilities. </w:t>
      </w:r>
      <w:r w:rsidRPr="00743DFD" w:rsidR="0C5E9356">
        <w:rPr>
          <w:rFonts w:ascii="Arial" w:hAnsi="Arial" w:cs="Arial" w:eastAsiaTheme="minorEastAsia"/>
          <w:color w:val="000000" w:themeColor="text1"/>
          <w:sz w:val="24"/>
          <w:szCs w:val="24"/>
        </w:rPr>
        <w:t>We must ensure persons with disabilities are equal partners, primary stakeholders and full participants in State decisions affecting their lives</w:t>
      </w:r>
      <w:r w:rsidRPr="00743DFD" w:rsidR="595EBBB3">
        <w:rPr>
          <w:rFonts w:ascii="Arial" w:hAnsi="Arial" w:cs="Arial" w:eastAsiaTheme="minorEastAsia"/>
          <w:color w:val="000000" w:themeColor="text1"/>
          <w:sz w:val="24"/>
          <w:szCs w:val="24"/>
        </w:rPr>
        <w:t xml:space="preserve"> and only with their expertise and experience can we get a clear picture of the barriers and challenges that exist for people with disabilities in Ireland. </w:t>
      </w:r>
    </w:p>
    <w:p w:rsidRPr="00743DFD" w:rsidR="00631A4F" w:rsidP="0AEACF93" w:rsidRDefault="00631A4F" w14:paraId="7D29C9EB" w14:textId="5E5BEC67">
      <w:pPr>
        <w:spacing w:before="200" w:after="200" w:line="360" w:lineRule="auto"/>
        <w:jc w:val="both"/>
        <w:rPr>
          <w:rFonts w:ascii="Arial" w:hAnsi="Arial" w:eastAsia="Arial" w:cs="Arial"/>
          <w:b/>
          <w:bCs/>
          <w:color w:val="222222"/>
          <w:sz w:val="24"/>
          <w:szCs w:val="24"/>
        </w:rPr>
      </w:pPr>
    </w:p>
    <w:p w:rsidRPr="00743DFD" w:rsidR="00631A4F" w:rsidP="0AEACF93" w:rsidRDefault="6D5B7BDB" w14:paraId="0F65AA03" w14:textId="20B1454F">
      <w:pPr>
        <w:spacing w:before="200" w:after="200" w:line="360" w:lineRule="auto"/>
        <w:jc w:val="both"/>
        <w:rPr>
          <w:rFonts w:ascii="Arial" w:hAnsi="Arial" w:eastAsia="Arial" w:cs="Arial"/>
          <w:b/>
          <w:bCs/>
          <w:color w:val="222222"/>
          <w:sz w:val="24"/>
          <w:szCs w:val="24"/>
          <w:u w:val="single"/>
        </w:rPr>
      </w:pPr>
      <w:r w:rsidRPr="00743DFD">
        <w:rPr>
          <w:rFonts w:ascii="Arial" w:hAnsi="Arial" w:eastAsia="Arial" w:cs="Arial"/>
          <w:b/>
          <w:bCs/>
          <w:color w:val="222222"/>
          <w:sz w:val="24"/>
          <w:szCs w:val="24"/>
        </w:rPr>
        <w:t>Submission Author:</w:t>
      </w:r>
    </w:p>
    <w:p w:rsidRPr="00743DFD" w:rsidR="00631A4F" w:rsidP="00743DFD" w:rsidRDefault="6D5B7BDB" w14:paraId="011DAABE" w14:textId="40BF0CFA">
      <w:pPr>
        <w:tabs>
          <w:tab w:val="right" w:pos="9360"/>
        </w:tabs>
        <w:spacing w:line="360" w:lineRule="auto"/>
        <w:jc w:val="both"/>
        <w:rPr>
          <w:rFonts w:ascii="Arial" w:hAnsi="Arial" w:eastAsia="Arial" w:cs="Arial"/>
          <w:color w:val="000000" w:themeColor="text1"/>
          <w:sz w:val="24"/>
          <w:szCs w:val="24"/>
        </w:rPr>
      </w:pPr>
      <w:r w:rsidRPr="00743DFD">
        <w:rPr>
          <w:rFonts w:ascii="Arial" w:hAnsi="Arial" w:eastAsia="Arial" w:cs="Arial"/>
          <w:b/>
          <w:bCs/>
          <w:color w:val="000000" w:themeColor="text1"/>
          <w:sz w:val="24"/>
          <w:szCs w:val="24"/>
        </w:rPr>
        <w:t xml:space="preserve">Marie Lyons </w:t>
      </w:r>
      <w:r w:rsidRPr="00743DFD" w:rsidR="00743DFD">
        <w:rPr>
          <w:rFonts w:ascii="Arial" w:hAnsi="Arial" w:eastAsia="Arial" w:cs="Arial"/>
          <w:b/>
          <w:bCs/>
          <w:color w:val="000000" w:themeColor="text1"/>
          <w:sz w:val="24"/>
          <w:szCs w:val="24"/>
        </w:rPr>
        <w:tab/>
      </w:r>
    </w:p>
    <w:p w:rsidRPr="00743DFD" w:rsidR="00631A4F" w:rsidP="0AEACF93" w:rsidRDefault="6D5B7BDB" w14:paraId="178F8884" w14:textId="145B5B89">
      <w:pPr>
        <w:spacing w:line="360" w:lineRule="auto"/>
        <w:jc w:val="both"/>
        <w:rPr>
          <w:rFonts w:ascii="Arial" w:hAnsi="Arial" w:eastAsia="Arial" w:cs="Arial"/>
          <w:color w:val="000000" w:themeColor="text1"/>
          <w:sz w:val="24"/>
          <w:szCs w:val="24"/>
        </w:rPr>
      </w:pPr>
      <w:r w:rsidRPr="00743DFD">
        <w:rPr>
          <w:rFonts w:ascii="Arial" w:hAnsi="Arial" w:eastAsia="Arial" w:cs="Arial"/>
          <w:color w:val="000000" w:themeColor="text1"/>
          <w:sz w:val="24"/>
          <w:szCs w:val="24"/>
        </w:rPr>
        <w:t xml:space="preserve">Vice President for Equality and Citizenship </w:t>
      </w:r>
    </w:p>
    <w:p w:rsidRPr="00743DFD" w:rsidR="00631A4F" w:rsidP="6B690C45" w:rsidRDefault="004B31AE" w14:paraId="73506DA2" w14:textId="2E797D5E">
      <w:pPr>
        <w:spacing w:line="276" w:lineRule="auto"/>
        <w:jc w:val="both"/>
        <w:rPr>
          <w:rFonts w:ascii="Arial" w:hAnsi="Arial" w:cs="Arial"/>
          <w:sz w:val="24"/>
          <w:szCs w:val="24"/>
        </w:rPr>
      </w:pPr>
      <w:hyperlink w:history="1" r:id="rId9">
        <w:r w:rsidRPr="00105B4E">
          <w:rPr>
            <w:rStyle w:val="Hyperlink"/>
            <w:rFonts w:ascii="Arial" w:hAnsi="Arial" w:eastAsia="Arial" w:cs="Arial"/>
            <w:sz w:val="24"/>
            <w:szCs w:val="24"/>
          </w:rPr>
          <w:t>equality@usi.ie</w:t>
        </w:r>
      </w:hyperlink>
    </w:p>
    <w:p w:rsidR="00743DFD" w:rsidRDefault="00743DFD" w14:paraId="1291E2B6" w14:textId="436598B7">
      <w:pPr>
        <w:rPr>
          <w:rFonts w:ascii="Arial" w:hAnsi="Arial" w:eastAsia="Arial" w:cs="Arial"/>
          <w:b/>
          <w:bCs/>
          <w:color w:val="000000" w:themeColor="text1"/>
          <w:sz w:val="24"/>
          <w:szCs w:val="24"/>
        </w:rPr>
      </w:pPr>
      <w:r>
        <w:rPr>
          <w:rFonts w:ascii="Arial" w:hAnsi="Arial" w:eastAsia="Arial" w:cs="Arial"/>
          <w:b/>
          <w:bCs/>
          <w:color w:val="000000" w:themeColor="text1"/>
          <w:sz w:val="24"/>
          <w:szCs w:val="24"/>
        </w:rPr>
        <w:br w:type="page"/>
      </w:r>
    </w:p>
    <w:p w:rsidRPr="00743DFD" w:rsidR="00631A4F" w:rsidP="0AEACF93" w:rsidRDefault="6D5B7BDB" w14:paraId="4307E604" w14:textId="08BF8213">
      <w:pPr>
        <w:spacing w:line="276" w:lineRule="auto"/>
        <w:jc w:val="both"/>
        <w:rPr>
          <w:rFonts w:ascii="Arial" w:hAnsi="Arial" w:eastAsia="Arial" w:cs="Arial"/>
          <w:b/>
          <w:bCs/>
          <w:color w:val="000000" w:themeColor="text1"/>
          <w:sz w:val="24"/>
          <w:szCs w:val="24"/>
        </w:rPr>
      </w:pPr>
      <w:r w:rsidRPr="00743DFD">
        <w:rPr>
          <w:rFonts w:ascii="Arial" w:hAnsi="Arial" w:eastAsia="Arial" w:cs="Arial"/>
          <w:b/>
          <w:bCs/>
          <w:color w:val="000000" w:themeColor="text1"/>
          <w:sz w:val="24"/>
          <w:szCs w:val="24"/>
        </w:rPr>
        <w:lastRenderedPageBreak/>
        <w:t xml:space="preserve">References </w:t>
      </w:r>
    </w:p>
    <w:p w:rsidRPr="00743DFD" w:rsidR="00743DFD" w:rsidP="0AEACF93" w:rsidRDefault="00743DFD" w14:paraId="1BD2564C" w14:textId="77777777">
      <w:pPr>
        <w:spacing w:line="240" w:lineRule="auto"/>
        <w:rPr>
          <w:rFonts w:ascii="Arial" w:hAnsi="Arial" w:eastAsia="Calibri" w:cs="Arial"/>
          <w:color w:val="000000" w:themeColor="text1"/>
          <w:sz w:val="24"/>
          <w:szCs w:val="24"/>
        </w:rPr>
      </w:pPr>
    </w:p>
    <w:p w:rsidRPr="00743DFD" w:rsidR="00743DFD" w:rsidP="0AEACF93" w:rsidRDefault="00743DFD" w14:paraId="6F4554A2"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AHEAD and DAWN, </w:t>
      </w:r>
      <w:hyperlink r:id="rId10">
        <w:r w:rsidRPr="00743DFD">
          <w:rPr>
            <w:rStyle w:val="Hyperlink"/>
            <w:rFonts w:ascii="Arial" w:hAnsi="Arial" w:eastAsia="Calibri" w:cs="Arial"/>
            <w:sz w:val="24"/>
            <w:szCs w:val="24"/>
          </w:rPr>
          <w:t>Inclusive Learning and the Provision of Reasonable Accommodations to Students with Disabilities in Higher Education in Ireland</w:t>
        </w:r>
      </w:hyperlink>
      <w:r w:rsidRPr="00743DFD">
        <w:rPr>
          <w:rFonts w:ascii="Arial" w:hAnsi="Arial" w:eastAsia="Calibri" w:cs="Arial"/>
          <w:color w:val="000000" w:themeColor="text1"/>
          <w:sz w:val="24"/>
          <w:szCs w:val="24"/>
        </w:rPr>
        <w:t>, 2019</w:t>
      </w:r>
    </w:p>
    <w:p w:rsidRPr="00743DFD" w:rsidR="00743DFD" w:rsidP="0AEACF93" w:rsidRDefault="00743DFD" w14:paraId="51CCBF70"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AHEAD Ireland and the Union of Students in Ireland, </w:t>
      </w:r>
      <w:hyperlink r:id="rId11">
        <w:r w:rsidRPr="00743DFD">
          <w:rPr>
            <w:rStyle w:val="Hyperlink"/>
            <w:rFonts w:ascii="Arial" w:hAnsi="Arial" w:eastAsia="Calibri" w:cs="Arial"/>
            <w:sz w:val="24"/>
            <w:szCs w:val="24"/>
          </w:rPr>
          <w:t>AHEAD/USI Submission on PhD/Postgrad Scholarships and Disability Allowance</w:t>
        </w:r>
      </w:hyperlink>
      <w:r w:rsidRPr="00743DFD">
        <w:rPr>
          <w:rFonts w:ascii="Arial" w:hAnsi="Arial" w:eastAsia="Calibri" w:cs="Arial"/>
          <w:color w:val="000000" w:themeColor="text1"/>
          <w:sz w:val="24"/>
          <w:szCs w:val="24"/>
        </w:rPr>
        <w:t>, 2021</w:t>
      </w:r>
    </w:p>
    <w:p w:rsidRPr="00743DFD" w:rsidR="00743DFD" w:rsidP="0AEACF93" w:rsidRDefault="00743DFD" w14:paraId="36D91DCE" w14:textId="77777777">
      <w:pPr>
        <w:spacing w:line="276" w:lineRule="auto"/>
        <w:jc w:val="both"/>
        <w:rPr>
          <w:rFonts w:ascii="Arial" w:hAnsi="Arial" w:cs="Arial"/>
          <w:sz w:val="24"/>
          <w:szCs w:val="24"/>
        </w:rPr>
      </w:pPr>
      <w:r w:rsidRPr="00743DFD">
        <w:rPr>
          <w:rFonts w:ascii="Arial" w:hAnsi="Arial" w:cs="Arial"/>
          <w:sz w:val="24"/>
          <w:szCs w:val="24"/>
        </w:rPr>
        <w:t xml:space="preserve">AHEAD, </w:t>
      </w:r>
      <w:hyperlink r:id="rId12">
        <w:r w:rsidRPr="00743DFD">
          <w:rPr>
            <w:rStyle w:val="Hyperlink"/>
            <w:rFonts w:ascii="Arial" w:hAnsi="Arial" w:cs="Arial"/>
            <w:sz w:val="24"/>
            <w:szCs w:val="24"/>
          </w:rPr>
          <w:t>Numbers of Students with Disabilities Studying in Higher Education in Ireland 2014/15</w:t>
        </w:r>
      </w:hyperlink>
      <w:r w:rsidRPr="00743DFD">
        <w:rPr>
          <w:rFonts w:ascii="Arial" w:hAnsi="Arial" w:cs="Arial"/>
          <w:sz w:val="24"/>
          <w:szCs w:val="24"/>
        </w:rPr>
        <w:t>, 2016</w:t>
      </w:r>
    </w:p>
    <w:p w:rsidRPr="00743DFD" w:rsidR="00743DFD" w:rsidP="0AEACF93" w:rsidRDefault="00743DFD" w14:paraId="425933D0" w14:textId="77777777">
      <w:pPr>
        <w:spacing w:line="276" w:lineRule="auto"/>
        <w:jc w:val="both"/>
        <w:rPr>
          <w:rFonts w:ascii="Arial" w:hAnsi="Arial" w:cs="Arial"/>
          <w:sz w:val="24"/>
          <w:szCs w:val="24"/>
        </w:rPr>
      </w:pPr>
      <w:r w:rsidRPr="00743DFD">
        <w:rPr>
          <w:rFonts w:ascii="Arial" w:hAnsi="Arial" w:cs="Arial"/>
          <w:sz w:val="24"/>
          <w:szCs w:val="24"/>
        </w:rPr>
        <w:t xml:space="preserve">AHEAD, </w:t>
      </w:r>
      <w:hyperlink r:id="rId13">
        <w:r w:rsidRPr="00743DFD">
          <w:rPr>
            <w:rStyle w:val="Hyperlink"/>
            <w:rFonts w:ascii="Arial" w:hAnsi="Arial" w:cs="Arial"/>
            <w:sz w:val="24"/>
            <w:szCs w:val="24"/>
          </w:rPr>
          <w:t>Students with Disabilities Engaged with Support Services in Higher Education in Ireland 2018/19</w:t>
        </w:r>
      </w:hyperlink>
      <w:r w:rsidRPr="00743DFD">
        <w:rPr>
          <w:rFonts w:ascii="Arial" w:hAnsi="Arial" w:cs="Arial"/>
          <w:sz w:val="24"/>
          <w:szCs w:val="24"/>
        </w:rPr>
        <w:t>, 2020</w:t>
      </w:r>
    </w:p>
    <w:p w:rsidRPr="00743DFD" w:rsidR="00743DFD" w:rsidP="0AEACF93" w:rsidRDefault="00743DFD" w14:paraId="73259371"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AHEAD, </w:t>
      </w:r>
      <w:hyperlink r:id="rId14">
        <w:r w:rsidRPr="00743DFD">
          <w:rPr>
            <w:rStyle w:val="Hyperlink"/>
            <w:rFonts w:ascii="Arial" w:hAnsi="Arial" w:eastAsia="Calibri" w:cs="Arial"/>
            <w:sz w:val="24"/>
            <w:szCs w:val="24"/>
          </w:rPr>
          <w:t>Students with Disabilities Engaged with Support Services in Higher Education in Ireland 2018/19</w:t>
        </w:r>
      </w:hyperlink>
      <w:r w:rsidRPr="00743DFD">
        <w:rPr>
          <w:rFonts w:ascii="Arial" w:hAnsi="Arial" w:eastAsia="Calibri" w:cs="Arial"/>
          <w:color w:val="000000" w:themeColor="text1"/>
          <w:sz w:val="24"/>
          <w:szCs w:val="24"/>
        </w:rPr>
        <w:t>, 2020</w:t>
      </w:r>
    </w:p>
    <w:p w:rsidRPr="00743DFD" w:rsidR="00743DFD" w:rsidP="0AEACF93" w:rsidRDefault="00743DFD" w14:paraId="039650F0"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AHEAD, </w:t>
      </w:r>
      <w:hyperlink r:id="rId15">
        <w:r w:rsidRPr="00743DFD">
          <w:rPr>
            <w:rStyle w:val="Hyperlink"/>
            <w:rFonts w:ascii="Arial" w:hAnsi="Arial" w:eastAsia="Calibri" w:cs="Arial"/>
            <w:sz w:val="24"/>
            <w:szCs w:val="24"/>
          </w:rPr>
          <w:t>Students with Disabilities Engaged with Support Services in Higher Education in Ireland 2018/19 Report</w:t>
        </w:r>
      </w:hyperlink>
      <w:r w:rsidRPr="00743DFD">
        <w:rPr>
          <w:rFonts w:ascii="Arial" w:hAnsi="Arial" w:eastAsia="Calibri" w:cs="Arial"/>
          <w:color w:val="000000" w:themeColor="text1"/>
          <w:sz w:val="24"/>
          <w:szCs w:val="24"/>
        </w:rPr>
        <w:t>, 2020</w:t>
      </w:r>
    </w:p>
    <w:p w:rsidRPr="00743DFD" w:rsidR="00743DFD" w:rsidP="0AEACF93" w:rsidRDefault="00743DFD" w14:paraId="38ABB678"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Central Statistics Office, </w:t>
      </w:r>
      <w:hyperlink r:id="rId16">
        <w:r w:rsidRPr="00743DFD">
          <w:rPr>
            <w:rStyle w:val="Hyperlink"/>
            <w:rFonts w:ascii="Arial" w:hAnsi="Arial" w:eastAsia="Calibri" w:cs="Arial"/>
            <w:sz w:val="24"/>
            <w:szCs w:val="24"/>
          </w:rPr>
          <w:t>Survey on Income and Living Conditions (SILC)</w:t>
        </w:r>
      </w:hyperlink>
      <w:r w:rsidRPr="00743DFD">
        <w:rPr>
          <w:rFonts w:ascii="Arial" w:hAnsi="Arial" w:eastAsia="Calibri" w:cs="Arial"/>
          <w:color w:val="000000" w:themeColor="text1"/>
          <w:sz w:val="24"/>
          <w:szCs w:val="24"/>
        </w:rPr>
        <w:t>, 2019</w:t>
      </w:r>
    </w:p>
    <w:p w:rsidRPr="00743DFD" w:rsidR="00743DFD" w:rsidP="0AEACF93" w:rsidRDefault="00743DFD" w14:paraId="2E83E4AC"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CSO, I</w:t>
      </w:r>
      <w:hyperlink r:id="rId17">
        <w:r w:rsidRPr="00743DFD">
          <w:rPr>
            <w:rStyle w:val="Hyperlink"/>
            <w:rFonts w:ascii="Arial" w:hAnsi="Arial" w:eastAsia="Calibri" w:cs="Arial"/>
            <w:sz w:val="24"/>
            <w:szCs w:val="24"/>
          </w:rPr>
          <w:t>rish Health Survey 2019 - Persons with Disabilities,</w:t>
        </w:r>
      </w:hyperlink>
      <w:r w:rsidRPr="00743DFD">
        <w:rPr>
          <w:rFonts w:ascii="Arial" w:hAnsi="Arial" w:eastAsia="Calibri" w:cs="Arial"/>
          <w:color w:val="000000" w:themeColor="text1"/>
          <w:sz w:val="24"/>
          <w:szCs w:val="24"/>
        </w:rPr>
        <w:t xml:space="preserve"> 2020</w:t>
      </w:r>
    </w:p>
    <w:p w:rsidRPr="00743DFD" w:rsidR="00743DFD" w:rsidP="0AEACF93" w:rsidRDefault="00743DFD" w14:paraId="14E8747A"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CSO, I</w:t>
      </w:r>
      <w:hyperlink r:id="rId18">
        <w:r w:rsidRPr="00743DFD">
          <w:rPr>
            <w:rStyle w:val="Hyperlink"/>
            <w:rFonts w:ascii="Arial" w:hAnsi="Arial" w:eastAsia="Calibri" w:cs="Arial"/>
            <w:sz w:val="24"/>
            <w:szCs w:val="24"/>
          </w:rPr>
          <w:t>rish Health Survey 2019 - Persons with Disabilities,</w:t>
        </w:r>
      </w:hyperlink>
      <w:r w:rsidRPr="00743DFD">
        <w:rPr>
          <w:rFonts w:ascii="Arial" w:hAnsi="Arial" w:eastAsia="Calibri" w:cs="Arial"/>
          <w:color w:val="000000" w:themeColor="text1"/>
          <w:sz w:val="24"/>
          <w:szCs w:val="24"/>
        </w:rPr>
        <w:t xml:space="preserve"> 2020</w:t>
      </w:r>
    </w:p>
    <w:p w:rsidRPr="00743DFD" w:rsidR="00743DFD" w:rsidP="0AEACF93" w:rsidRDefault="00743DFD" w14:paraId="34C92591"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Department of Further and Higher Education, Research, Innovation and Science, </w:t>
      </w:r>
      <w:hyperlink r:id="rId19">
        <w:r w:rsidRPr="00743DFD">
          <w:rPr>
            <w:rStyle w:val="Hyperlink"/>
            <w:rFonts w:ascii="Arial" w:hAnsi="Arial" w:eastAsia="Calibri" w:cs="Arial"/>
            <w:sz w:val="24"/>
            <w:szCs w:val="24"/>
          </w:rPr>
          <w:t>Action Plan for Apprenticeship 2021–2025</w:t>
        </w:r>
      </w:hyperlink>
      <w:r w:rsidRPr="00743DFD">
        <w:rPr>
          <w:rFonts w:ascii="Arial" w:hAnsi="Arial" w:eastAsia="Calibri" w:cs="Arial"/>
          <w:color w:val="000000" w:themeColor="text1"/>
          <w:sz w:val="24"/>
          <w:szCs w:val="24"/>
        </w:rPr>
        <w:t>, 2021.</w:t>
      </w:r>
    </w:p>
    <w:p w:rsidRPr="00743DFD" w:rsidR="00743DFD" w:rsidP="0AEACF93" w:rsidRDefault="00743DFD" w14:paraId="23B2FCD3"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Economics and Social Research Institute, </w:t>
      </w:r>
      <w:hyperlink r:id="rId20">
        <w:r w:rsidRPr="00743DFD">
          <w:rPr>
            <w:rStyle w:val="Hyperlink"/>
            <w:rFonts w:ascii="Arial" w:hAnsi="Arial" w:eastAsia="Calibri" w:cs="Arial"/>
            <w:sz w:val="24"/>
            <w:szCs w:val="24"/>
          </w:rPr>
          <w:t>Employment Transitions Among People with Disabilities in Ireland an Analysis of the Quarterly National Household Survey</w:t>
        </w:r>
      </w:hyperlink>
      <w:r w:rsidRPr="00743DFD">
        <w:rPr>
          <w:rFonts w:ascii="Arial" w:hAnsi="Arial" w:eastAsia="Calibri" w:cs="Arial"/>
          <w:color w:val="000000" w:themeColor="text1"/>
          <w:sz w:val="24"/>
          <w:szCs w:val="24"/>
        </w:rPr>
        <w:t>, 2017</w:t>
      </w:r>
    </w:p>
    <w:p w:rsidRPr="00743DFD" w:rsidR="00743DFD" w:rsidP="0AEACF93" w:rsidRDefault="00743DFD" w14:paraId="2499F9A1"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Economics and Social Research Institute, </w:t>
      </w:r>
      <w:hyperlink r:id="rId21">
        <w:r w:rsidRPr="00743DFD">
          <w:rPr>
            <w:rStyle w:val="Hyperlink"/>
            <w:rFonts w:ascii="Arial" w:hAnsi="Arial" w:eastAsia="Calibri" w:cs="Arial"/>
            <w:sz w:val="24"/>
            <w:szCs w:val="24"/>
          </w:rPr>
          <w:t>Employment Transitions Among People with Disabilities in Ireland an Analysis of the Quarterly National Household Survey</w:t>
        </w:r>
      </w:hyperlink>
      <w:r w:rsidRPr="00743DFD">
        <w:rPr>
          <w:rFonts w:ascii="Arial" w:hAnsi="Arial" w:eastAsia="Calibri" w:cs="Arial"/>
          <w:color w:val="000000" w:themeColor="text1"/>
          <w:sz w:val="24"/>
          <w:szCs w:val="24"/>
        </w:rPr>
        <w:t>, 2017</w:t>
      </w:r>
    </w:p>
    <w:p w:rsidRPr="00743DFD" w:rsidR="00743DFD" w:rsidP="0AEACF93" w:rsidRDefault="00743DFD" w14:paraId="420A5A33"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Economics and Social Research Institute, </w:t>
      </w:r>
      <w:hyperlink r:id="rId22">
        <w:r w:rsidRPr="00743DFD">
          <w:rPr>
            <w:rStyle w:val="Hyperlink"/>
            <w:rFonts w:ascii="Arial" w:hAnsi="Arial" w:eastAsia="Calibri" w:cs="Arial"/>
            <w:sz w:val="24"/>
            <w:szCs w:val="24"/>
          </w:rPr>
          <w:t>Poverty Dynamics of Social Risk Groups in the EU</w:t>
        </w:r>
      </w:hyperlink>
      <w:r w:rsidRPr="00743DFD">
        <w:rPr>
          <w:rFonts w:ascii="Arial" w:hAnsi="Arial" w:eastAsia="Calibri" w:cs="Arial"/>
          <w:color w:val="000000" w:themeColor="text1"/>
          <w:sz w:val="24"/>
          <w:szCs w:val="24"/>
        </w:rPr>
        <w:t>, 2018</w:t>
      </w:r>
    </w:p>
    <w:p w:rsidRPr="00743DFD" w:rsidR="00743DFD" w:rsidP="0AEACF93" w:rsidRDefault="00743DFD" w14:paraId="22331FA9"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European Disability Forum, </w:t>
      </w:r>
      <w:hyperlink r:id="rId23">
        <w:r w:rsidRPr="00743DFD">
          <w:rPr>
            <w:rStyle w:val="Hyperlink"/>
            <w:rFonts w:ascii="Arial" w:hAnsi="Arial" w:eastAsia="Calibri" w:cs="Arial"/>
            <w:sz w:val="24"/>
            <w:szCs w:val="24"/>
          </w:rPr>
          <w:t>Human Rights Report</w:t>
        </w:r>
      </w:hyperlink>
      <w:r w:rsidRPr="00743DFD">
        <w:rPr>
          <w:rFonts w:ascii="Arial" w:hAnsi="Arial" w:eastAsia="Calibri" w:cs="Arial"/>
          <w:color w:val="000000" w:themeColor="text1"/>
          <w:sz w:val="24"/>
          <w:szCs w:val="24"/>
        </w:rPr>
        <w:t>, 2020</w:t>
      </w:r>
    </w:p>
    <w:p w:rsidRPr="00743DFD" w:rsidR="00743DFD" w:rsidP="0AEACF93" w:rsidRDefault="00743DFD" w14:paraId="1E5254AA"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Government of Ireland, </w:t>
      </w:r>
      <w:hyperlink r:id="rId24">
        <w:r w:rsidRPr="00743DFD">
          <w:rPr>
            <w:rStyle w:val="Hyperlink"/>
            <w:rFonts w:ascii="Arial" w:hAnsi="Arial" w:eastAsia="Calibri" w:cs="Arial"/>
            <w:sz w:val="24"/>
            <w:szCs w:val="24"/>
          </w:rPr>
          <w:t>National Housing Strategy for People with a Disability 2011-2016</w:t>
        </w:r>
      </w:hyperlink>
      <w:r w:rsidRPr="00743DFD">
        <w:rPr>
          <w:rFonts w:ascii="Arial" w:hAnsi="Arial" w:eastAsia="Calibri" w:cs="Arial"/>
          <w:color w:val="000000" w:themeColor="text1"/>
          <w:sz w:val="24"/>
          <w:szCs w:val="24"/>
        </w:rPr>
        <w:t>, 2011</w:t>
      </w:r>
    </w:p>
    <w:p w:rsidRPr="00743DFD" w:rsidR="00743DFD" w:rsidP="0AEACF93" w:rsidRDefault="00743DFD" w14:paraId="5786AF0F"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Health Insurance Authority, </w:t>
      </w:r>
      <w:hyperlink r:id="rId25">
        <w:r w:rsidRPr="00743DFD">
          <w:rPr>
            <w:rStyle w:val="Hyperlink"/>
            <w:rFonts w:ascii="Arial" w:hAnsi="Arial" w:eastAsia="Calibri" w:cs="Arial"/>
            <w:sz w:val="24"/>
            <w:szCs w:val="24"/>
          </w:rPr>
          <w:t>Market Statistics 2020</w:t>
        </w:r>
      </w:hyperlink>
      <w:r w:rsidRPr="00743DFD">
        <w:rPr>
          <w:rFonts w:ascii="Arial" w:hAnsi="Arial" w:eastAsia="Calibri" w:cs="Arial"/>
          <w:color w:val="000000" w:themeColor="text1"/>
          <w:sz w:val="24"/>
          <w:szCs w:val="24"/>
        </w:rPr>
        <w:t>, 2020</w:t>
      </w:r>
    </w:p>
    <w:p w:rsidRPr="00743DFD" w:rsidR="00743DFD" w:rsidP="0AEACF93" w:rsidRDefault="00743DFD" w14:paraId="64F6C038"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Higher Education Authority, </w:t>
      </w:r>
      <w:hyperlink r:id="rId26">
        <w:r w:rsidRPr="00743DFD">
          <w:rPr>
            <w:rStyle w:val="Hyperlink"/>
            <w:rFonts w:ascii="Arial" w:hAnsi="Arial" w:eastAsia="Calibri" w:cs="Arial"/>
            <w:sz w:val="24"/>
            <w:szCs w:val="24"/>
          </w:rPr>
          <w:t>Progress Review of the National Access Plan and Priorities to 2021</w:t>
        </w:r>
      </w:hyperlink>
      <w:r w:rsidRPr="00743DFD">
        <w:rPr>
          <w:rFonts w:ascii="Arial" w:hAnsi="Arial" w:eastAsia="Calibri" w:cs="Arial"/>
          <w:color w:val="000000" w:themeColor="text1"/>
          <w:sz w:val="24"/>
          <w:szCs w:val="24"/>
        </w:rPr>
        <w:t>, 2018</w:t>
      </w:r>
    </w:p>
    <w:p w:rsidRPr="00743DFD" w:rsidR="00743DFD" w:rsidP="0AEACF93" w:rsidRDefault="00743DFD" w14:paraId="69390227"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lastRenderedPageBreak/>
        <w:t xml:space="preserve">Mental Health Reform, </w:t>
      </w:r>
      <w:hyperlink r:id="rId27">
        <w:r w:rsidRPr="00743DFD">
          <w:rPr>
            <w:rStyle w:val="Hyperlink"/>
            <w:rFonts w:ascii="Arial" w:hAnsi="Arial" w:eastAsia="Calibri" w:cs="Arial"/>
            <w:sz w:val="24"/>
            <w:szCs w:val="24"/>
          </w:rPr>
          <w:t>Briefing note: Mental health services and supports for people who are Deaf</w:t>
        </w:r>
      </w:hyperlink>
      <w:r w:rsidRPr="00743DFD">
        <w:rPr>
          <w:rFonts w:ascii="Arial" w:hAnsi="Arial" w:eastAsia="Calibri" w:cs="Arial"/>
          <w:color w:val="000000" w:themeColor="text1"/>
          <w:sz w:val="24"/>
          <w:szCs w:val="24"/>
        </w:rPr>
        <w:t>, 2015</w:t>
      </w:r>
    </w:p>
    <w:p w:rsidRPr="00743DFD" w:rsidR="00743DFD" w:rsidP="0AEACF93" w:rsidRDefault="00743DFD" w14:paraId="4B147BE4" w14:textId="77777777">
      <w:pPr>
        <w:spacing w:line="276" w:lineRule="auto"/>
        <w:jc w:val="both"/>
        <w:rPr>
          <w:rFonts w:ascii="Arial" w:hAnsi="Arial" w:eastAsia="Calibri" w:cs="Arial"/>
          <w:color w:val="000000" w:themeColor="text1"/>
          <w:sz w:val="24"/>
          <w:szCs w:val="24"/>
        </w:rPr>
      </w:pPr>
      <w:r w:rsidRPr="00743DFD">
        <w:rPr>
          <w:rFonts w:ascii="Arial" w:hAnsi="Arial" w:eastAsia="Calibri" w:cs="Arial"/>
          <w:color w:val="000000" w:themeColor="text1"/>
          <w:sz w:val="24"/>
          <w:szCs w:val="24"/>
        </w:rPr>
        <w:t xml:space="preserve">Social Justice Ireland, </w:t>
      </w:r>
      <w:hyperlink r:id="rId28">
        <w:r w:rsidRPr="00743DFD">
          <w:rPr>
            <w:rStyle w:val="Hyperlink"/>
            <w:rFonts w:ascii="Arial" w:hAnsi="Arial" w:eastAsia="Calibri" w:cs="Arial"/>
            <w:sz w:val="24"/>
            <w:szCs w:val="24"/>
          </w:rPr>
          <w:t>Social Justice Matters 2021 guide to a Fairer Irish Society</w:t>
        </w:r>
      </w:hyperlink>
      <w:r w:rsidRPr="00743DFD">
        <w:rPr>
          <w:rFonts w:ascii="Arial" w:hAnsi="Arial" w:eastAsia="Calibri" w:cs="Arial"/>
          <w:color w:val="000000" w:themeColor="text1"/>
          <w:sz w:val="24"/>
          <w:szCs w:val="24"/>
        </w:rPr>
        <w:t>, 2021, page 80.</w:t>
      </w:r>
    </w:p>
    <w:p w:rsidR="00631A4F" w:rsidP="6B690C45" w:rsidRDefault="00631A4F" w14:paraId="2C078E63" w14:textId="0FDECDB5"/>
    <w:sectPr w:rsidR="00631A4F">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1282" w:rsidRDefault="00091282" w14:paraId="6F0F9F78" w14:textId="77777777">
      <w:pPr>
        <w:spacing w:after="0" w:line="240" w:lineRule="auto"/>
      </w:pPr>
      <w:r>
        <w:separator/>
      </w:r>
    </w:p>
  </w:endnote>
  <w:endnote w:type="continuationSeparator" w:id="0">
    <w:p w:rsidR="00091282" w:rsidRDefault="00091282" w14:paraId="6BF382D1" w14:textId="77777777">
      <w:pPr>
        <w:spacing w:after="0" w:line="240" w:lineRule="auto"/>
      </w:pPr>
      <w:r>
        <w:continuationSeparator/>
      </w:r>
    </w:p>
  </w:endnote>
  <w:endnote w:id="1">
    <w:p w:rsidR="0AEACF93" w:rsidP="0AEACF93" w:rsidRDefault="0AEACF93" w14:paraId="6035C731" w14:textId="6BE1BEF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1282" w:rsidRDefault="00091282" w14:paraId="4734A9F5" w14:textId="77777777">
      <w:pPr>
        <w:spacing w:after="0" w:line="240" w:lineRule="auto"/>
      </w:pPr>
      <w:r>
        <w:separator/>
      </w:r>
    </w:p>
  </w:footnote>
  <w:footnote w:type="continuationSeparator" w:id="0">
    <w:p w:rsidR="00091282" w:rsidRDefault="00091282" w14:paraId="3644E14F" w14:textId="77777777">
      <w:pPr>
        <w:spacing w:after="0" w:line="240" w:lineRule="auto"/>
      </w:pPr>
      <w:r>
        <w:continuationSeparator/>
      </w:r>
    </w:p>
  </w:footnote>
  <w:footnote w:id="1">
    <w:p w:rsidR="0AEACF93" w:rsidP="0AEACF93" w:rsidRDefault="0AEACF93" w14:paraId="3349AE12" w14:textId="756DDC2D">
      <w:pPr>
        <w:pStyle w:val="FootnoteText"/>
      </w:pPr>
      <w:r w:rsidRPr="0AEACF93">
        <w:rPr>
          <w:rStyle w:val="FootnoteReference"/>
        </w:rPr>
        <w:footnoteRef/>
      </w:r>
      <w:r>
        <w:t xml:space="preserve"> AHEAD, </w:t>
      </w:r>
      <w:hyperlink r:id="rId1">
        <w:r w:rsidRPr="0AEACF93">
          <w:rPr>
            <w:rStyle w:val="Hyperlink"/>
          </w:rPr>
          <w:t>Students with Disabilities Engaged with Support Services in Higher Education in Ireland 2018/19</w:t>
        </w:r>
      </w:hyperlink>
      <w:r>
        <w:t>, 2020</w:t>
      </w:r>
    </w:p>
  </w:footnote>
  <w:footnote w:id="2">
    <w:p w:rsidR="0AEACF93" w:rsidP="0AEACF93" w:rsidRDefault="0AEACF93" w14:paraId="2B93A46E" w14:textId="33D9BF55">
      <w:pPr>
        <w:pStyle w:val="FootnoteText"/>
      </w:pPr>
      <w:r w:rsidRPr="0AEACF93">
        <w:rPr>
          <w:rStyle w:val="FootnoteReference"/>
        </w:rPr>
        <w:footnoteRef/>
      </w:r>
      <w:r>
        <w:t xml:space="preserve"> AHEAD, </w:t>
      </w:r>
      <w:hyperlink r:id="rId2">
        <w:r w:rsidRPr="0AEACF93">
          <w:rPr>
            <w:rStyle w:val="Hyperlink"/>
          </w:rPr>
          <w:t>Numbers of Students with Disabilities Studying in Higher Education in Ireland 2014/15</w:t>
        </w:r>
      </w:hyperlink>
      <w:r>
        <w:t>, 2016</w:t>
      </w:r>
    </w:p>
  </w:footnote>
  <w:footnote w:id="3">
    <w:p w:rsidR="0AEACF93" w:rsidP="0AEACF93" w:rsidRDefault="0AEACF93" w14:paraId="5D3FBB45" w14:textId="566A49A8">
      <w:pPr>
        <w:pStyle w:val="FootnoteText"/>
      </w:pPr>
      <w:r w:rsidRPr="0AEACF93">
        <w:rPr>
          <w:rStyle w:val="FootnoteReference"/>
        </w:rPr>
        <w:footnoteRef/>
      </w:r>
      <w:r>
        <w:t xml:space="preserve"> AHEAD, </w:t>
      </w:r>
      <w:hyperlink r:id="rId3">
        <w:r w:rsidRPr="0AEACF93">
          <w:rPr>
            <w:rStyle w:val="Hyperlink"/>
          </w:rPr>
          <w:t>Students with Disabilities Engaged with Support Services in Higher Education in Ireland 2018/19</w:t>
        </w:r>
      </w:hyperlink>
      <w:r>
        <w:t>, 2020</w:t>
      </w:r>
    </w:p>
  </w:footnote>
  <w:footnote w:id="4">
    <w:p w:rsidR="0AEACF93" w:rsidP="0AEACF93" w:rsidRDefault="0AEACF93" w14:paraId="6CA5D8AE" w14:textId="3C8CFBA9">
      <w:pPr>
        <w:pStyle w:val="FootnoteText"/>
      </w:pPr>
      <w:r w:rsidRPr="0AEACF93">
        <w:rPr>
          <w:rStyle w:val="FootnoteReference"/>
        </w:rPr>
        <w:footnoteRef/>
      </w:r>
      <w:r>
        <w:t xml:space="preserve"> Higher Education Authority, </w:t>
      </w:r>
      <w:hyperlink r:id="rId4">
        <w:r w:rsidRPr="0AEACF93">
          <w:rPr>
            <w:rStyle w:val="Hyperlink"/>
          </w:rPr>
          <w:t>Progress Review of the National Access Plan and Priorities to 2021</w:t>
        </w:r>
      </w:hyperlink>
      <w:r>
        <w:t>, 2018</w:t>
      </w:r>
    </w:p>
  </w:footnote>
  <w:footnote w:id="5">
    <w:p w:rsidR="0AEACF93" w:rsidP="0AEACF93" w:rsidRDefault="0AEACF93" w14:paraId="19FF8D99" w14:textId="119437BA">
      <w:pPr>
        <w:pStyle w:val="FootnoteText"/>
      </w:pPr>
      <w:r w:rsidRPr="0AEACF93">
        <w:rPr>
          <w:rStyle w:val="FootnoteReference"/>
        </w:rPr>
        <w:footnoteRef/>
      </w:r>
      <w:r>
        <w:t xml:space="preserve"> AHEAD Ireland and the Union of Students in Ireland, </w:t>
      </w:r>
      <w:hyperlink r:id="rId5">
        <w:r w:rsidRPr="0AEACF93">
          <w:rPr>
            <w:rStyle w:val="Hyperlink"/>
          </w:rPr>
          <w:t>AHEAD/USI Submission on PhD/Postgrad Scholarships and Disability Allowance</w:t>
        </w:r>
      </w:hyperlink>
      <w:r>
        <w:t xml:space="preserve">, 2021 </w:t>
      </w:r>
    </w:p>
  </w:footnote>
  <w:footnote w:id="6">
    <w:p w:rsidR="0AEACF93" w:rsidP="0AEACF93" w:rsidRDefault="0AEACF93" w14:paraId="2AF29E4B" w14:textId="79D15D63">
      <w:pPr>
        <w:pStyle w:val="FootnoteText"/>
      </w:pPr>
      <w:r w:rsidRPr="0AEACF93">
        <w:rPr>
          <w:rStyle w:val="FootnoteReference"/>
        </w:rPr>
        <w:footnoteRef/>
      </w:r>
      <w:r>
        <w:t xml:space="preserve"> AHEAD, </w:t>
      </w:r>
      <w:hyperlink r:id="rId6">
        <w:r w:rsidRPr="0AEACF93">
          <w:rPr>
            <w:rStyle w:val="Hyperlink"/>
          </w:rPr>
          <w:t>Students with Disabilities Engaged with Support Services in Higher Education in Ireland 2018/19 Report</w:t>
        </w:r>
      </w:hyperlink>
      <w:r>
        <w:t>, 2020</w:t>
      </w:r>
    </w:p>
  </w:footnote>
  <w:footnote w:id="7">
    <w:p w:rsidR="0AEACF93" w:rsidP="0AEACF93" w:rsidRDefault="0AEACF93" w14:paraId="62BBC516" w14:textId="68E1171B">
      <w:pPr>
        <w:pStyle w:val="FootnoteText"/>
      </w:pPr>
      <w:r w:rsidRPr="0AEACF93">
        <w:rPr>
          <w:rStyle w:val="FootnoteReference"/>
        </w:rPr>
        <w:footnoteRef/>
      </w:r>
      <w:r>
        <w:t xml:space="preserve"> CSO, I</w:t>
      </w:r>
      <w:hyperlink r:id="rId7">
        <w:r w:rsidRPr="0AEACF93">
          <w:rPr>
            <w:rStyle w:val="Hyperlink"/>
          </w:rPr>
          <w:t>rish Health Survey 2019 - Persons with Disabilities,</w:t>
        </w:r>
      </w:hyperlink>
      <w:r>
        <w:t xml:space="preserve"> 2020</w:t>
      </w:r>
    </w:p>
  </w:footnote>
  <w:footnote w:id="8">
    <w:p w:rsidR="0AEACF93" w:rsidP="0AEACF93" w:rsidRDefault="0AEACF93" w14:paraId="14641477" w14:textId="23A1280C">
      <w:pPr>
        <w:pStyle w:val="FootnoteText"/>
      </w:pPr>
      <w:r w:rsidRPr="0AEACF93">
        <w:rPr>
          <w:rStyle w:val="FootnoteReference"/>
        </w:rPr>
        <w:footnoteRef/>
      </w:r>
      <w:r>
        <w:t xml:space="preserve"> CSO, I</w:t>
      </w:r>
      <w:hyperlink r:id="rId8">
        <w:r w:rsidRPr="0AEACF93">
          <w:rPr>
            <w:rStyle w:val="Hyperlink"/>
          </w:rPr>
          <w:t>rish Health Survey 2019 - Persons with Disabilities,</w:t>
        </w:r>
      </w:hyperlink>
      <w:r>
        <w:t xml:space="preserve"> 2020</w:t>
      </w:r>
    </w:p>
    <w:p w:rsidR="0AEACF93" w:rsidP="0AEACF93" w:rsidRDefault="0AEACF93" w14:paraId="5B9AA9A4" w14:textId="59D1883A">
      <w:pPr>
        <w:pStyle w:val="FootnoteText"/>
      </w:pPr>
    </w:p>
  </w:footnote>
  <w:footnote w:id="9">
    <w:p w:rsidR="0AEACF93" w:rsidP="0AEACF93" w:rsidRDefault="0AEACF93" w14:paraId="297AEE45" w14:textId="4D39A503">
      <w:pPr>
        <w:pStyle w:val="FootnoteText"/>
      </w:pPr>
      <w:r w:rsidRPr="0AEACF93">
        <w:rPr>
          <w:rStyle w:val="FootnoteReference"/>
        </w:rPr>
        <w:footnoteRef/>
      </w:r>
      <w:r>
        <w:t xml:space="preserve"> CSO, I</w:t>
      </w:r>
      <w:hyperlink r:id="rId9">
        <w:r w:rsidRPr="0AEACF93">
          <w:rPr>
            <w:rStyle w:val="Hyperlink"/>
          </w:rPr>
          <w:t>rish Health Survey 2019 - Persons with Disabilities,</w:t>
        </w:r>
      </w:hyperlink>
      <w:r>
        <w:t xml:space="preserve"> 2020</w:t>
      </w:r>
    </w:p>
  </w:footnote>
  <w:footnote w:id="10">
    <w:p w:rsidR="0AEACF93" w:rsidP="0AEACF93" w:rsidRDefault="0AEACF93" w14:paraId="2676AB6B" w14:textId="3FFC4FA2">
      <w:pPr>
        <w:pStyle w:val="FootnoteText"/>
      </w:pPr>
      <w:r w:rsidRPr="0AEACF93">
        <w:rPr>
          <w:rStyle w:val="FootnoteReference"/>
        </w:rPr>
        <w:footnoteRef/>
      </w:r>
      <w:r>
        <w:t xml:space="preserve"> Health Insurance Authority, </w:t>
      </w:r>
      <w:hyperlink r:id="rId10">
        <w:r w:rsidRPr="0AEACF93">
          <w:rPr>
            <w:rStyle w:val="Hyperlink"/>
          </w:rPr>
          <w:t>Market Statistics 2020</w:t>
        </w:r>
      </w:hyperlink>
      <w:r>
        <w:t>, 2020</w:t>
      </w:r>
    </w:p>
  </w:footnote>
  <w:footnote w:id="11">
    <w:p w:rsidR="0AEACF93" w:rsidP="0AEACF93" w:rsidRDefault="0AEACF93" w14:paraId="0684DE34" w14:textId="68794488">
      <w:pPr>
        <w:pStyle w:val="FootnoteText"/>
      </w:pPr>
      <w:r w:rsidRPr="0AEACF93">
        <w:rPr>
          <w:rStyle w:val="FootnoteReference"/>
        </w:rPr>
        <w:footnoteRef/>
      </w:r>
      <w:r>
        <w:t xml:space="preserve"> Mental Health Reform, </w:t>
      </w:r>
      <w:hyperlink r:id="rId11">
        <w:r w:rsidRPr="0AEACF93">
          <w:rPr>
            <w:rStyle w:val="Hyperlink"/>
          </w:rPr>
          <w:t>Briefing note: Mental health services and supports for people who are Deaf</w:t>
        </w:r>
      </w:hyperlink>
      <w:r>
        <w:t>,2015</w:t>
      </w:r>
    </w:p>
  </w:footnote>
  <w:footnote w:id="12">
    <w:p w:rsidR="0AEACF93" w:rsidP="0AEACF93" w:rsidRDefault="0AEACF93" w14:paraId="54173856" w14:textId="21102C13">
      <w:pPr>
        <w:pStyle w:val="FootnoteText"/>
      </w:pPr>
      <w:r w:rsidRPr="0AEACF93">
        <w:rPr>
          <w:rStyle w:val="FootnoteReference"/>
        </w:rPr>
        <w:footnoteRef/>
      </w:r>
      <w:r>
        <w:t xml:space="preserve"> Government of Ireland, </w:t>
      </w:r>
      <w:hyperlink r:id="rId12">
        <w:r w:rsidRPr="0AEACF93">
          <w:rPr>
            <w:rStyle w:val="Hyperlink"/>
          </w:rPr>
          <w:t>National Housing Strategy for People with a Disability 2011-2016</w:t>
        </w:r>
      </w:hyperlink>
      <w:r>
        <w:t>, 2011</w:t>
      </w:r>
    </w:p>
  </w:footnote>
  <w:footnote w:id="13">
    <w:p w:rsidR="0AEACF93" w:rsidP="0AEACF93" w:rsidRDefault="0AEACF93" w14:paraId="588A41F7" w14:textId="3BFD70E8">
      <w:pPr>
        <w:pStyle w:val="FootnoteText"/>
      </w:pPr>
      <w:r w:rsidRPr="0AEACF93">
        <w:rPr>
          <w:rStyle w:val="FootnoteReference"/>
        </w:rPr>
        <w:footnoteRef/>
      </w:r>
      <w:r>
        <w:t xml:space="preserve"> AHEAD and DAWN, </w:t>
      </w:r>
      <w:hyperlink r:id="rId13">
        <w:r w:rsidRPr="0AEACF93">
          <w:rPr>
            <w:rStyle w:val="Hyperlink"/>
          </w:rPr>
          <w:t>Inclusive Learning and the Provision of Reasonable Accommodations to Students with Disabilities in Higher Education in Ireland</w:t>
        </w:r>
      </w:hyperlink>
      <w:r>
        <w:t>, 2019</w:t>
      </w:r>
    </w:p>
  </w:footnote>
  <w:footnote w:id="14">
    <w:p w:rsidR="0AEACF93" w:rsidP="0AEACF93" w:rsidRDefault="0AEACF93" w14:paraId="4D60AFC5" w14:textId="503A40C9">
      <w:pPr>
        <w:pStyle w:val="FootnoteText"/>
        <w:rPr>
          <w:rFonts w:ascii="Arial" w:hAnsi="Arial" w:eastAsia="Arial" w:cs="Arial"/>
          <w:color w:val="000000" w:themeColor="text1"/>
        </w:rPr>
      </w:pPr>
      <w:r w:rsidRPr="0AEACF93">
        <w:rPr>
          <w:rStyle w:val="FootnoteReference"/>
        </w:rPr>
        <w:footnoteRef/>
      </w:r>
      <w:r>
        <w:t xml:space="preserve"> </w:t>
      </w:r>
      <w:r w:rsidRPr="0AEACF93">
        <w:rPr>
          <w:rFonts w:eastAsiaTheme="minorEastAsia"/>
          <w:color w:val="000000" w:themeColor="text1"/>
        </w:rPr>
        <w:t xml:space="preserve">European Disability Forum, </w:t>
      </w:r>
      <w:hyperlink r:id="rId14">
        <w:r w:rsidRPr="0AEACF93">
          <w:rPr>
            <w:rStyle w:val="Hyperlink"/>
            <w:rFonts w:eastAsiaTheme="minorEastAsia"/>
          </w:rPr>
          <w:t>Human Rights Report</w:t>
        </w:r>
      </w:hyperlink>
      <w:r w:rsidRPr="0AEACF93">
        <w:rPr>
          <w:rFonts w:eastAsiaTheme="minorEastAsia"/>
          <w:color w:val="000000" w:themeColor="text1"/>
        </w:rPr>
        <w:t xml:space="preserve">, 2020 </w:t>
      </w:r>
    </w:p>
  </w:footnote>
  <w:footnote w:id="15">
    <w:p w:rsidR="0AEACF93" w:rsidP="0AEACF93" w:rsidRDefault="0AEACF93" w14:paraId="71DB8512" w14:textId="13C15520">
      <w:pPr>
        <w:pStyle w:val="FootnoteText"/>
      </w:pPr>
      <w:r w:rsidRPr="0AEACF93">
        <w:rPr>
          <w:rStyle w:val="FootnoteReference"/>
        </w:rPr>
        <w:footnoteRef/>
      </w:r>
      <w:r>
        <w:t xml:space="preserve"> Economics and Social Research Institute, </w:t>
      </w:r>
      <w:hyperlink r:id="rId15">
        <w:r w:rsidRPr="0AEACF93">
          <w:rPr>
            <w:rStyle w:val="Hyperlink"/>
          </w:rPr>
          <w:t>Poverty Dynamics of Social Risk Groups in the EU</w:t>
        </w:r>
      </w:hyperlink>
      <w:r>
        <w:t>, 2018</w:t>
      </w:r>
    </w:p>
  </w:footnote>
  <w:footnote w:id="16">
    <w:p w:rsidR="0AEACF93" w:rsidP="0AEACF93" w:rsidRDefault="0AEACF93" w14:paraId="02FF29AD" w14:textId="101C514B">
      <w:pPr>
        <w:pStyle w:val="FootnoteText"/>
      </w:pPr>
      <w:r w:rsidRPr="0AEACF93">
        <w:rPr>
          <w:rStyle w:val="FootnoteReference"/>
        </w:rPr>
        <w:footnoteRef/>
      </w:r>
      <w:r>
        <w:t xml:space="preserve"> Economics and Social Research Institute, </w:t>
      </w:r>
      <w:hyperlink r:id="rId16">
        <w:r w:rsidRPr="0AEACF93">
          <w:rPr>
            <w:rStyle w:val="Hyperlink"/>
          </w:rPr>
          <w:t>Employment Transitions Among People with Disabilities in Ireland an Analysis of the Quarterly National Household Survey</w:t>
        </w:r>
      </w:hyperlink>
      <w:r>
        <w:t>, 2017</w:t>
      </w:r>
    </w:p>
  </w:footnote>
  <w:footnote w:id="17">
    <w:p w:rsidR="0AEACF93" w:rsidP="0AEACF93" w:rsidRDefault="0AEACF93" w14:paraId="5A809678" w14:textId="6B0CFE0F">
      <w:pPr>
        <w:pStyle w:val="FootnoteText"/>
      </w:pPr>
      <w:r w:rsidRPr="0AEACF93">
        <w:rPr>
          <w:rStyle w:val="FootnoteReference"/>
        </w:rPr>
        <w:footnoteRef/>
      </w:r>
      <w:r>
        <w:t xml:space="preserve"> Economics and Social Research Institute, </w:t>
      </w:r>
      <w:hyperlink r:id="rId17">
        <w:r w:rsidRPr="0AEACF93">
          <w:rPr>
            <w:rStyle w:val="Hyperlink"/>
          </w:rPr>
          <w:t>Employment Transitions Among People with Disabilities in Ireland an Analysis of the Quarterly National Household Survey</w:t>
        </w:r>
      </w:hyperlink>
      <w:r>
        <w:t>, 2017</w:t>
      </w:r>
    </w:p>
  </w:footnote>
  <w:footnote w:id="18">
    <w:p w:rsidR="0AEACF93" w:rsidP="0AEACF93" w:rsidRDefault="0AEACF93" w14:paraId="76FADC2B" w14:textId="0D6EA1CC">
      <w:pPr>
        <w:pStyle w:val="FootnoteText"/>
      </w:pPr>
      <w:r w:rsidRPr="0AEACF93">
        <w:rPr>
          <w:rStyle w:val="FootnoteReference"/>
        </w:rPr>
        <w:footnoteRef/>
      </w:r>
      <w:r>
        <w:t xml:space="preserve"> Central Statistics Office, </w:t>
      </w:r>
      <w:hyperlink r:id="rId18">
        <w:r w:rsidRPr="0AEACF93">
          <w:rPr>
            <w:rStyle w:val="Hyperlink"/>
          </w:rPr>
          <w:t>Survey on Income and Living Conditions (SILC)</w:t>
        </w:r>
      </w:hyperlink>
      <w:r>
        <w:t>, 2019</w:t>
      </w:r>
    </w:p>
  </w:footnote>
  <w:footnote w:id="19">
    <w:p w:rsidR="0AEACF93" w:rsidP="0AEACF93" w:rsidRDefault="0AEACF93" w14:paraId="3883E767" w14:textId="7492EE5D">
      <w:pPr>
        <w:pStyle w:val="FootnoteText"/>
      </w:pPr>
      <w:r w:rsidRPr="0AEACF93">
        <w:rPr>
          <w:rStyle w:val="FootnoteReference"/>
        </w:rPr>
        <w:footnoteRef/>
      </w:r>
      <w:r>
        <w:t xml:space="preserve"> Central Statistics Office, </w:t>
      </w:r>
      <w:hyperlink r:id="rId19">
        <w:r w:rsidRPr="0AEACF93">
          <w:rPr>
            <w:rStyle w:val="Hyperlink"/>
          </w:rPr>
          <w:t>Survey on Income and Living Conditions (SILC)</w:t>
        </w:r>
      </w:hyperlink>
      <w:r>
        <w:t>, 2019</w:t>
      </w:r>
    </w:p>
  </w:footnote>
  <w:footnote w:id="20">
    <w:p w:rsidR="0AEACF93" w:rsidP="0AEACF93" w:rsidRDefault="0AEACF93" w14:paraId="17CA9420" w14:textId="56337D59">
      <w:pPr>
        <w:pStyle w:val="FootnoteText"/>
      </w:pPr>
      <w:r w:rsidRPr="0AEACF93">
        <w:rPr>
          <w:rStyle w:val="FootnoteReference"/>
        </w:rPr>
        <w:footnoteRef/>
      </w:r>
      <w:r>
        <w:t xml:space="preserve"> Department of Further and Higher Education, Research, Innovation and Science, </w:t>
      </w:r>
      <w:hyperlink r:id="rId20">
        <w:r w:rsidRPr="0AEACF93">
          <w:rPr>
            <w:rStyle w:val="Hyperlink"/>
          </w:rPr>
          <w:t>Action Plan for Apprenticeship 2021–2025</w:t>
        </w:r>
      </w:hyperlink>
      <w:r>
        <w:t xml:space="preserve">, 2021. </w:t>
      </w:r>
    </w:p>
  </w:footnote>
  <w:footnote w:id="21">
    <w:p w:rsidR="0AEACF93" w:rsidP="0AEACF93" w:rsidRDefault="0AEACF93" w14:paraId="73A1E392" w14:textId="15B8C05D">
      <w:pPr>
        <w:pStyle w:val="FootnoteText"/>
      </w:pPr>
      <w:r w:rsidRPr="0AEACF93">
        <w:rPr>
          <w:rStyle w:val="FootnoteReference"/>
        </w:rPr>
        <w:footnoteRef/>
      </w:r>
      <w:r>
        <w:t xml:space="preserve"> Social Justice Ireland, </w:t>
      </w:r>
      <w:hyperlink r:id="rId21">
        <w:r w:rsidRPr="0AEACF93">
          <w:rPr>
            <w:rStyle w:val="Hyperlink"/>
          </w:rPr>
          <w:t>Social Justice Matters 2021 guide to a Fairer Irish Society</w:t>
        </w:r>
      </w:hyperlink>
      <w:r>
        <w:t>, 2021, page 80.</w:t>
      </w:r>
    </w:p>
  </w:footnote>
  <w:footnote w:id="22">
    <w:p w:rsidR="0AEACF93" w:rsidP="0AEACF93" w:rsidRDefault="0AEACF93" w14:paraId="677DE592" w14:textId="1B4F3114">
      <w:pPr>
        <w:pStyle w:val="FootnoteText"/>
      </w:pPr>
      <w:r w:rsidRPr="0AEACF93">
        <w:rPr>
          <w:rStyle w:val="FootnoteReference"/>
        </w:rPr>
        <w:footnoteRef/>
      </w:r>
      <w:r>
        <w:t xml:space="preserve"> Social Justice Ireland, </w:t>
      </w:r>
      <w:hyperlink r:id="rId22">
        <w:r w:rsidRPr="0AEACF93">
          <w:rPr>
            <w:rStyle w:val="Hyperlink"/>
          </w:rPr>
          <w:t>Budget Choices</w:t>
        </w:r>
      </w:hyperlink>
      <w:r>
        <w:t xml:space="preserve">,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4D0"/>
    <w:multiLevelType w:val="hybridMultilevel"/>
    <w:tmpl w:val="29E49014"/>
    <w:lvl w:ilvl="0" w:tplc="EE6E7ABE">
      <w:start w:val="1"/>
      <w:numFmt w:val="decimal"/>
      <w:lvlText w:val="%1."/>
      <w:lvlJc w:val="left"/>
      <w:pPr>
        <w:ind w:left="720" w:hanging="360"/>
      </w:pPr>
      <w:rPr>
        <w:rFonts w:ascii="Arial" w:hAnsi="Arial" w:cs="Arial" w:eastAsiaTheme="minorEastAsia"/>
      </w:rPr>
    </w:lvl>
    <w:lvl w:ilvl="1" w:tplc="7C7C2D64">
      <w:start w:val="1"/>
      <w:numFmt w:val="bullet"/>
      <w:lvlText w:val="o"/>
      <w:lvlJc w:val="left"/>
      <w:pPr>
        <w:ind w:left="1440" w:hanging="360"/>
      </w:pPr>
      <w:rPr>
        <w:rFonts w:hint="default" w:ascii="Courier New" w:hAnsi="Courier New"/>
      </w:rPr>
    </w:lvl>
    <w:lvl w:ilvl="2" w:tplc="B728F220">
      <w:start w:val="1"/>
      <w:numFmt w:val="bullet"/>
      <w:lvlText w:val=""/>
      <w:lvlJc w:val="left"/>
      <w:pPr>
        <w:ind w:left="2160" w:hanging="360"/>
      </w:pPr>
      <w:rPr>
        <w:rFonts w:hint="default" w:ascii="Wingdings" w:hAnsi="Wingdings"/>
      </w:rPr>
    </w:lvl>
    <w:lvl w:ilvl="3" w:tplc="795C2C92">
      <w:start w:val="1"/>
      <w:numFmt w:val="bullet"/>
      <w:lvlText w:val=""/>
      <w:lvlJc w:val="left"/>
      <w:pPr>
        <w:ind w:left="2880" w:hanging="360"/>
      </w:pPr>
      <w:rPr>
        <w:rFonts w:hint="default" w:ascii="Symbol" w:hAnsi="Symbol"/>
      </w:rPr>
    </w:lvl>
    <w:lvl w:ilvl="4" w:tplc="459C02D8">
      <w:start w:val="1"/>
      <w:numFmt w:val="bullet"/>
      <w:lvlText w:val="o"/>
      <w:lvlJc w:val="left"/>
      <w:pPr>
        <w:ind w:left="3600" w:hanging="360"/>
      </w:pPr>
      <w:rPr>
        <w:rFonts w:hint="default" w:ascii="Courier New" w:hAnsi="Courier New"/>
      </w:rPr>
    </w:lvl>
    <w:lvl w:ilvl="5" w:tplc="6278177A">
      <w:start w:val="1"/>
      <w:numFmt w:val="bullet"/>
      <w:lvlText w:val=""/>
      <w:lvlJc w:val="left"/>
      <w:pPr>
        <w:ind w:left="4320" w:hanging="360"/>
      </w:pPr>
      <w:rPr>
        <w:rFonts w:hint="default" w:ascii="Wingdings" w:hAnsi="Wingdings"/>
      </w:rPr>
    </w:lvl>
    <w:lvl w:ilvl="6" w:tplc="E6B0A6D0">
      <w:start w:val="1"/>
      <w:numFmt w:val="bullet"/>
      <w:lvlText w:val=""/>
      <w:lvlJc w:val="left"/>
      <w:pPr>
        <w:ind w:left="5040" w:hanging="360"/>
      </w:pPr>
      <w:rPr>
        <w:rFonts w:hint="default" w:ascii="Symbol" w:hAnsi="Symbol"/>
      </w:rPr>
    </w:lvl>
    <w:lvl w:ilvl="7" w:tplc="18A6D842">
      <w:start w:val="1"/>
      <w:numFmt w:val="bullet"/>
      <w:lvlText w:val="o"/>
      <w:lvlJc w:val="left"/>
      <w:pPr>
        <w:ind w:left="5760" w:hanging="360"/>
      </w:pPr>
      <w:rPr>
        <w:rFonts w:hint="default" w:ascii="Courier New" w:hAnsi="Courier New"/>
      </w:rPr>
    </w:lvl>
    <w:lvl w:ilvl="8" w:tplc="028E4924">
      <w:start w:val="1"/>
      <w:numFmt w:val="bullet"/>
      <w:lvlText w:val=""/>
      <w:lvlJc w:val="left"/>
      <w:pPr>
        <w:ind w:left="6480" w:hanging="360"/>
      </w:pPr>
      <w:rPr>
        <w:rFonts w:hint="default" w:ascii="Wingdings" w:hAnsi="Wingdings"/>
      </w:rPr>
    </w:lvl>
  </w:abstractNum>
  <w:abstractNum w:abstractNumId="1" w15:restartNumberingAfterBreak="0">
    <w:nsid w:val="0AA80D79"/>
    <w:multiLevelType w:val="hybridMultilevel"/>
    <w:tmpl w:val="0DC6DB26"/>
    <w:lvl w:ilvl="0" w:tplc="D84ECC00">
      <w:start w:val="1"/>
      <w:numFmt w:val="bullet"/>
      <w:lvlText w:val=""/>
      <w:lvlJc w:val="left"/>
      <w:pPr>
        <w:ind w:left="720" w:hanging="360"/>
      </w:pPr>
    </w:lvl>
    <w:lvl w:ilvl="1" w:tplc="A1D881A4">
      <w:start w:val="1"/>
      <w:numFmt w:val="lowerLetter"/>
      <w:lvlText w:val="%2."/>
      <w:lvlJc w:val="left"/>
      <w:pPr>
        <w:ind w:left="1440" w:hanging="360"/>
      </w:pPr>
    </w:lvl>
    <w:lvl w:ilvl="2" w:tplc="0ED21084">
      <w:start w:val="1"/>
      <w:numFmt w:val="lowerRoman"/>
      <w:lvlText w:val="%3."/>
      <w:lvlJc w:val="right"/>
      <w:pPr>
        <w:ind w:left="2160" w:hanging="180"/>
      </w:pPr>
    </w:lvl>
    <w:lvl w:ilvl="3" w:tplc="FE98A6DC">
      <w:start w:val="1"/>
      <w:numFmt w:val="decimal"/>
      <w:lvlText w:val="%4."/>
      <w:lvlJc w:val="left"/>
      <w:pPr>
        <w:ind w:left="2880" w:hanging="360"/>
      </w:pPr>
    </w:lvl>
    <w:lvl w:ilvl="4" w:tplc="B6B001B4">
      <w:start w:val="1"/>
      <w:numFmt w:val="lowerLetter"/>
      <w:lvlText w:val="%5."/>
      <w:lvlJc w:val="left"/>
      <w:pPr>
        <w:ind w:left="3600" w:hanging="360"/>
      </w:pPr>
    </w:lvl>
    <w:lvl w:ilvl="5" w:tplc="CEFE727A">
      <w:start w:val="1"/>
      <w:numFmt w:val="lowerRoman"/>
      <w:lvlText w:val="%6."/>
      <w:lvlJc w:val="right"/>
      <w:pPr>
        <w:ind w:left="4320" w:hanging="180"/>
      </w:pPr>
    </w:lvl>
    <w:lvl w:ilvl="6" w:tplc="489ACC26">
      <w:start w:val="1"/>
      <w:numFmt w:val="decimal"/>
      <w:lvlText w:val="%7."/>
      <w:lvlJc w:val="left"/>
      <w:pPr>
        <w:ind w:left="5040" w:hanging="360"/>
      </w:pPr>
    </w:lvl>
    <w:lvl w:ilvl="7" w:tplc="88D24D8A">
      <w:start w:val="1"/>
      <w:numFmt w:val="lowerLetter"/>
      <w:lvlText w:val="%8."/>
      <w:lvlJc w:val="left"/>
      <w:pPr>
        <w:ind w:left="5760" w:hanging="360"/>
      </w:pPr>
    </w:lvl>
    <w:lvl w:ilvl="8" w:tplc="0E400696">
      <w:start w:val="1"/>
      <w:numFmt w:val="lowerRoman"/>
      <w:lvlText w:val="%9."/>
      <w:lvlJc w:val="right"/>
      <w:pPr>
        <w:ind w:left="6480" w:hanging="180"/>
      </w:pPr>
    </w:lvl>
  </w:abstractNum>
  <w:abstractNum w:abstractNumId="2" w15:restartNumberingAfterBreak="0">
    <w:nsid w:val="1F856FBC"/>
    <w:multiLevelType w:val="hybridMultilevel"/>
    <w:tmpl w:val="8E9C6A6A"/>
    <w:lvl w:ilvl="0" w:tplc="FA38D4B2">
      <w:start w:val="1"/>
      <w:numFmt w:val="bullet"/>
      <w:lvlText w:val=""/>
      <w:lvlJc w:val="left"/>
      <w:pPr>
        <w:ind w:left="720" w:hanging="360"/>
      </w:pPr>
      <w:rPr>
        <w:rFonts w:hint="default" w:ascii="Symbol" w:hAnsi="Symbol"/>
      </w:rPr>
    </w:lvl>
    <w:lvl w:ilvl="1" w:tplc="3FE81146">
      <w:start w:val="1"/>
      <w:numFmt w:val="bullet"/>
      <w:lvlText w:val="o"/>
      <w:lvlJc w:val="left"/>
      <w:pPr>
        <w:ind w:left="1440" w:hanging="360"/>
      </w:pPr>
      <w:rPr>
        <w:rFonts w:hint="default" w:ascii="Courier New" w:hAnsi="Courier New"/>
      </w:rPr>
    </w:lvl>
    <w:lvl w:ilvl="2" w:tplc="E75AFF7C">
      <w:start w:val="1"/>
      <w:numFmt w:val="bullet"/>
      <w:lvlText w:val=""/>
      <w:lvlJc w:val="left"/>
      <w:pPr>
        <w:ind w:left="2160" w:hanging="360"/>
      </w:pPr>
      <w:rPr>
        <w:rFonts w:hint="default" w:ascii="Wingdings" w:hAnsi="Wingdings"/>
      </w:rPr>
    </w:lvl>
    <w:lvl w:ilvl="3" w:tplc="EA86C724">
      <w:start w:val="1"/>
      <w:numFmt w:val="bullet"/>
      <w:lvlText w:val=""/>
      <w:lvlJc w:val="left"/>
      <w:pPr>
        <w:ind w:left="2880" w:hanging="360"/>
      </w:pPr>
      <w:rPr>
        <w:rFonts w:hint="default" w:ascii="Symbol" w:hAnsi="Symbol"/>
      </w:rPr>
    </w:lvl>
    <w:lvl w:ilvl="4" w:tplc="5A6AEDE0">
      <w:start w:val="1"/>
      <w:numFmt w:val="bullet"/>
      <w:lvlText w:val="o"/>
      <w:lvlJc w:val="left"/>
      <w:pPr>
        <w:ind w:left="3600" w:hanging="360"/>
      </w:pPr>
      <w:rPr>
        <w:rFonts w:hint="default" w:ascii="Courier New" w:hAnsi="Courier New"/>
      </w:rPr>
    </w:lvl>
    <w:lvl w:ilvl="5" w:tplc="2A36D78A">
      <w:start w:val="1"/>
      <w:numFmt w:val="bullet"/>
      <w:lvlText w:val=""/>
      <w:lvlJc w:val="left"/>
      <w:pPr>
        <w:ind w:left="4320" w:hanging="360"/>
      </w:pPr>
      <w:rPr>
        <w:rFonts w:hint="default" w:ascii="Wingdings" w:hAnsi="Wingdings"/>
      </w:rPr>
    </w:lvl>
    <w:lvl w:ilvl="6" w:tplc="633EC742">
      <w:start w:val="1"/>
      <w:numFmt w:val="bullet"/>
      <w:lvlText w:val=""/>
      <w:lvlJc w:val="left"/>
      <w:pPr>
        <w:ind w:left="5040" w:hanging="360"/>
      </w:pPr>
      <w:rPr>
        <w:rFonts w:hint="default" w:ascii="Symbol" w:hAnsi="Symbol"/>
      </w:rPr>
    </w:lvl>
    <w:lvl w:ilvl="7" w:tplc="E9D2A46E">
      <w:start w:val="1"/>
      <w:numFmt w:val="bullet"/>
      <w:lvlText w:val="o"/>
      <w:lvlJc w:val="left"/>
      <w:pPr>
        <w:ind w:left="5760" w:hanging="360"/>
      </w:pPr>
      <w:rPr>
        <w:rFonts w:hint="default" w:ascii="Courier New" w:hAnsi="Courier New"/>
      </w:rPr>
    </w:lvl>
    <w:lvl w:ilvl="8" w:tplc="BB4E46B0">
      <w:start w:val="1"/>
      <w:numFmt w:val="bullet"/>
      <w:lvlText w:val=""/>
      <w:lvlJc w:val="left"/>
      <w:pPr>
        <w:ind w:left="6480" w:hanging="360"/>
      </w:pPr>
      <w:rPr>
        <w:rFonts w:hint="default" w:ascii="Wingdings" w:hAnsi="Wingdings"/>
      </w:rPr>
    </w:lvl>
  </w:abstractNum>
  <w:abstractNum w:abstractNumId="3" w15:restartNumberingAfterBreak="0">
    <w:nsid w:val="20D70923"/>
    <w:multiLevelType w:val="hybridMultilevel"/>
    <w:tmpl w:val="8BD850FA"/>
    <w:lvl w:ilvl="0" w:tplc="11A65740">
      <w:start w:val="1"/>
      <w:numFmt w:val="bullet"/>
      <w:lvlText w:val=""/>
      <w:lvlJc w:val="left"/>
      <w:pPr>
        <w:ind w:left="720" w:hanging="360"/>
      </w:pPr>
      <w:rPr>
        <w:rFonts w:hint="default" w:ascii="Symbol" w:hAnsi="Symbol"/>
      </w:rPr>
    </w:lvl>
    <w:lvl w:ilvl="1" w:tplc="A1ACC02E">
      <w:start w:val="1"/>
      <w:numFmt w:val="bullet"/>
      <w:lvlText w:val="o"/>
      <w:lvlJc w:val="left"/>
      <w:pPr>
        <w:ind w:left="1440" w:hanging="360"/>
      </w:pPr>
      <w:rPr>
        <w:rFonts w:hint="default" w:ascii="Courier New" w:hAnsi="Courier New"/>
      </w:rPr>
    </w:lvl>
    <w:lvl w:ilvl="2" w:tplc="32D0D1D2">
      <w:start w:val="1"/>
      <w:numFmt w:val="bullet"/>
      <w:lvlText w:val=""/>
      <w:lvlJc w:val="left"/>
      <w:pPr>
        <w:ind w:left="2160" w:hanging="360"/>
      </w:pPr>
      <w:rPr>
        <w:rFonts w:hint="default" w:ascii="Wingdings" w:hAnsi="Wingdings"/>
      </w:rPr>
    </w:lvl>
    <w:lvl w:ilvl="3" w:tplc="E238375C">
      <w:start w:val="1"/>
      <w:numFmt w:val="bullet"/>
      <w:lvlText w:val=""/>
      <w:lvlJc w:val="left"/>
      <w:pPr>
        <w:ind w:left="2880" w:hanging="360"/>
      </w:pPr>
      <w:rPr>
        <w:rFonts w:hint="default" w:ascii="Symbol" w:hAnsi="Symbol"/>
      </w:rPr>
    </w:lvl>
    <w:lvl w:ilvl="4" w:tplc="4AA2B9A4">
      <w:start w:val="1"/>
      <w:numFmt w:val="bullet"/>
      <w:lvlText w:val="o"/>
      <w:lvlJc w:val="left"/>
      <w:pPr>
        <w:ind w:left="3600" w:hanging="360"/>
      </w:pPr>
      <w:rPr>
        <w:rFonts w:hint="default" w:ascii="Courier New" w:hAnsi="Courier New"/>
      </w:rPr>
    </w:lvl>
    <w:lvl w:ilvl="5" w:tplc="5C06C474">
      <w:start w:val="1"/>
      <w:numFmt w:val="bullet"/>
      <w:lvlText w:val=""/>
      <w:lvlJc w:val="left"/>
      <w:pPr>
        <w:ind w:left="4320" w:hanging="360"/>
      </w:pPr>
      <w:rPr>
        <w:rFonts w:hint="default" w:ascii="Wingdings" w:hAnsi="Wingdings"/>
      </w:rPr>
    </w:lvl>
    <w:lvl w:ilvl="6" w:tplc="0AEECC56">
      <w:start w:val="1"/>
      <w:numFmt w:val="bullet"/>
      <w:lvlText w:val=""/>
      <w:lvlJc w:val="left"/>
      <w:pPr>
        <w:ind w:left="5040" w:hanging="360"/>
      </w:pPr>
      <w:rPr>
        <w:rFonts w:hint="default" w:ascii="Symbol" w:hAnsi="Symbol"/>
      </w:rPr>
    </w:lvl>
    <w:lvl w:ilvl="7" w:tplc="872E8B50">
      <w:start w:val="1"/>
      <w:numFmt w:val="bullet"/>
      <w:lvlText w:val="o"/>
      <w:lvlJc w:val="left"/>
      <w:pPr>
        <w:ind w:left="5760" w:hanging="360"/>
      </w:pPr>
      <w:rPr>
        <w:rFonts w:hint="default" w:ascii="Courier New" w:hAnsi="Courier New"/>
      </w:rPr>
    </w:lvl>
    <w:lvl w:ilvl="8" w:tplc="EDE4C7A4">
      <w:start w:val="1"/>
      <w:numFmt w:val="bullet"/>
      <w:lvlText w:val=""/>
      <w:lvlJc w:val="left"/>
      <w:pPr>
        <w:ind w:left="6480" w:hanging="360"/>
      </w:pPr>
      <w:rPr>
        <w:rFonts w:hint="default" w:ascii="Wingdings" w:hAnsi="Wingdings"/>
      </w:rPr>
    </w:lvl>
  </w:abstractNum>
  <w:abstractNum w:abstractNumId="4" w15:restartNumberingAfterBreak="0">
    <w:nsid w:val="455164B4"/>
    <w:multiLevelType w:val="hybridMultilevel"/>
    <w:tmpl w:val="4998A5E6"/>
    <w:lvl w:ilvl="0" w:tplc="FB629896">
      <w:start w:val="1"/>
      <w:numFmt w:val="bullet"/>
      <w:lvlText w:val=""/>
      <w:lvlJc w:val="left"/>
      <w:pPr>
        <w:ind w:left="720" w:hanging="360"/>
      </w:pPr>
      <w:rPr>
        <w:rFonts w:hint="default" w:ascii="Symbol" w:hAnsi="Symbol"/>
      </w:rPr>
    </w:lvl>
    <w:lvl w:ilvl="1" w:tplc="4CE8DFA2">
      <w:start w:val="1"/>
      <w:numFmt w:val="bullet"/>
      <w:lvlText w:val="o"/>
      <w:lvlJc w:val="left"/>
      <w:pPr>
        <w:ind w:left="1440" w:hanging="360"/>
      </w:pPr>
      <w:rPr>
        <w:rFonts w:hint="default" w:ascii="Courier New" w:hAnsi="Courier New"/>
      </w:rPr>
    </w:lvl>
    <w:lvl w:ilvl="2" w:tplc="DADE0D74">
      <w:start w:val="1"/>
      <w:numFmt w:val="bullet"/>
      <w:lvlText w:val=""/>
      <w:lvlJc w:val="left"/>
      <w:pPr>
        <w:ind w:left="2160" w:hanging="360"/>
      </w:pPr>
      <w:rPr>
        <w:rFonts w:hint="default" w:ascii="Wingdings" w:hAnsi="Wingdings"/>
      </w:rPr>
    </w:lvl>
    <w:lvl w:ilvl="3" w:tplc="8D185FCA">
      <w:start w:val="1"/>
      <w:numFmt w:val="bullet"/>
      <w:lvlText w:val=""/>
      <w:lvlJc w:val="left"/>
      <w:pPr>
        <w:ind w:left="2880" w:hanging="360"/>
      </w:pPr>
      <w:rPr>
        <w:rFonts w:hint="default" w:ascii="Symbol" w:hAnsi="Symbol"/>
      </w:rPr>
    </w:lvl>
    <w:lvl w:ilvl="4" w:tplc="2770455A">
      <w:start w:val="1"/>
      <w:numFmt w:val="bullet"/>
      <w:lvlText w:val="o"/>
      <w:lvlJc w:val="left"/>
      <w:pPr>
        <w:ind w:left="3600" w:hanging="360"/>
      </w:pPr>
      <w:rPr>
        <w:rFonts w:hint="default" w:ascii="Courier New" w:hAnsi="Courier New"/>
      </w:rPr>
    </w:lvl>
    <w:lvl w:ilvl="5" w:tplc="031CCC24">
      <w:start w:val="1"/>
      <w:numFmt w:val="bullet"/>
      <w:lvlText w:val=""/>
      <w:lvlJc w:val="left"/>
      <w:pPr>
        <w:ind w:left="4320" w:hanging="360"/>
      </w:pPr>
      <w:rPr>
        <w:rFonts w:hint="default" w:ascii="Wingdings" w:hAnsi="Wingdings"/>
      </w:rPr>
    </w:lvl>
    <w:lvl w:ilvl="6" w:tplc="371C8CDA">
      <w:start w:val="1"/>
      <w:numFmt w:val="bullet"/>
      <w:lvlText w:val=""/>
      <w:lvlJc w:val="left"/>
      <w:pPr>
        <w:ind w:left="5040" w:hanging="360"/>
      </w:pPr>
      <w:rPr>
        <w:rFonts w:hint="default" w:ascii="Symbol" w:hAnsi="Symbol"/>
      </w:rPr>
    </w:lvl>
    <w:lvl w:ilvl="7" w:tplc="34201ADE">
      <w:start w:val="1"/>
      <w:numFmt w:val="bullet"/>
      <w:lvlText w:val="o"/>
      <w:lvlJc w:val="left"/>
      <w:pPr>
        <w:ind w:left="5760" w:hanging="360"/>
      </w:pPr>
      <w:rPr>
        <w:rFonts w:hint="default" w:ascii="Courier New" w:hAnsi="Courier New"/>
      </w:rPr>
    </w:lvl>
    <w:lvl w:ilvl="8" w:tplc="F8881932">
      <w:start w:val="1"/>
      <w:numFmt w:val="bullet"/>
      <w:lvlText w:val=""/>
      <w:lvlJc w:val="left"/>
      <w:pPr>
        <w:ind w:left="6480" w:hanging="360"/>
      </w:pPr>
      <w:rPr>
        <w:rFonts w:hint="default" w:ascii="Wingdings" w:hAnsi="Wingdings"/>
      </w:rPr>
    </w:lvl>
  </w:abstractNum>
  <w:abstractNum w:abstractNumId="5" w15:restartNumberingAfterBreak="0">
    <w:nsid w:val="48E11F34"/>
    <w:multiLevelType w:val="hybridMultilevel"/>
    <w:tmpl w:val="6818BDEE"/>
    <w:lvl w:ilvl="0" w:tplc="D49C0B52">
      <w:start w:val="1"/>
      <w:numFmt w:val="bullet"/>
      <w:lvlText w:val=""/>
      <w:lvlJc w:val="left"/>
      <w:pPr>
        <w:ind w:left="720" w:hanging="360"/>
      </w:pPr>
      <w:rPr>
        <w:rFonts w:hint="default" w:ascii="Symbol" w:hAnsi="Symbol"/>
      </w:rPr>
    </w:lvl>
    <w:lvl w:ilvl="1" w:tplc="8BEEBFE8">
      <w:start w:val="1"/>
      <w:numFmt w:val="bullet"/>
      <w:lvlText w:val="o"/>
      <w:lvlJc w:val="left"/>
      <w:pPr>
        <w:ind w:left="1440" w:hanging="360"/>
      </w:pPr>
      <w:rPr>
        <w:rFonts w:hint="default" w:ascii="Courier New" w:hAnsi="Courier New"/>
      </w:rPr>
    </w:lvl>
    <w:lvl w:ilvl="2" w:tplc="D12ADA72">
      <w:start w:val="1"/>
      <w:numFmt w:val="bullet"/>
      <w:lvlText w:val=""/>
      <w:lvlJc w:val="left"/>
      <w:pPr>
        <w:ind w:left="2160" w:hanging="360"/>
      </w:pPr>
      <w:rPr>
        <w:rFonts w:hint="default" w:ascii="Wingdings" w:hAnsi="Wingdings"/>
      </w:rPr>
    </w:lvl>
    <w:lvl w:ilvl="3" w:tplc="EB4668BA">
      <w:start w:val="1"/>
      <w:numFmt w:val="bullet"/>
      <w:lvlText w:val=""/>
      <w:lvlJc w:val="left"/>
      <w:pPr>
        <w:ind w:left="2880" w:hanging="360"/>
      </w:pPr>
      <w:rPr>
        <w:rFonts w:hint="default" w:ascii="Symbol" w:hAnsi="Symbol"/>
      </w:rPr>
    </w:lvl>
    <w:lvl w:ilvl="4" w:tplc="FD928590">
      <w:start w:val="1"/>
      <w:numFmt w:val="bullet"/>
      <w:lvlText w:val="o"/>
      <w:lvlJc w:val="left"/>
      <w:pPr>
        <w:ind w:left="3600" w:hanging="360"/>
      </w:pPr>
      <w:rPr>
        <w:rFonts w:hint="default" w:ascii="Courier New" w:hAnsi="Courier New"/>
      </w:rPr>
    </w:lvl>
    <w:lvl w:ilvl="5" w:tplc="4B2C4F7A">
      <w:start w:val="1"/>
      <w:numFmt w:val="bullet"/>
      <w:lvlText w:val=""/>
      <w:lvlJc w:val="left"/>
      <w:pPr>
        <w:ind w:left="4320" w:hanging="360"/>
      </w:pPr>
      <w:rPr>
        <w:rFonts w:hint="default" w:ascii="Wingdings" w:hAnsi="Wingdings"/>
      </w:rPr>
    </w:lvl>
    <w:lvl w:ilvl="6" w:tplc="8692039A">
      <w:start w:val="1"/>
      <w:numFmt w:val="bullet"/>
      <w:lvlText w:val=""/>
      <w:lvlJc w:val="left"/>
      <w:pPr>
        <w:ind w:left="5040" w:hanging="360"/>
      </w:pPr>
      <w:rPr>
        <w:rFonts w:hint="default" w:ascii="Symbol" w:hAnsi="Symbol"/>
      </w:rPr>
    </w:lvl>
    <w:lvl w:ilvl="7" w:tplc="7ABABA56">
      <w:start w:val="1"/>
      <w:numFmt w:val="bullet"/>
      <w:lvlText w:val="o"/>
      <w:lvlJc w:val="left"/>
      <w:pPr>
        <w:ind w:left="5760" w:hanging="360"/>
      </w:pPr>
      <w:rPr>
        <w:rFonts w:hint="default" w:ascii="Courier New" w:hAnsi="Courier New"/>
      </w:rPr>
    </w:lvl>
    <w:lvl w:ilvl="8" w:tplc="F0E40486">
      <w:start w:val="1"/>
      <w:numFmt w:val="bullet"/>
      <w:lvlText w:val=""/>
      <w:lvlJc w:val="left"/>
      <w:pPr>
        <w:ind w:left="6480" w:hanging="360"/>
      </w:pPr>
      <w:rPr>
        <w:rFonts w:hint="default" w:ascii="Wingdings" w:hAnsi="Wingdings"/>
      </w:rPr>
    </w:lvl>
  </w:abstractNum>
  <w:abstractNum w:abstractNumId="6" w15:restartNumberingAfterBreak="0">
    <w:nsid w:val="62594ACD"/>
    <w:multiLevelType w:val="hybridMultilevel"/>
    <w:tmpl w:val="9F4CB280"/>
    <w:lvl w:ilvl="0" w:tplc="6316A3E0">
      <w:start w:val="1"/>
      <w:numFmt w:val="bullet"/>
      <w:lvlText w:val="-"/>
      <w:lvlJc w:val="left"/>
      <w:pPr>
        <w:ind w:left="720" w:hanging="360"/>
      </w:pPr>
      <w:rPr>
        <w:rFonts w:hint="default" w:ascii="Calibri" w:hAnsi="Calibri"/>
      </w:rPr>
    </w:lvl>
    <w:lvl w:ilvl="1" w:tplc="66F891A0">
      <w:start w:val="1"/>
      <w:numFmt w:val="bullet"/>
      <w:lvlText w:val="o"/>
      <w:lvlJc w:val="left"/>
      <w:pPr>
        <w:ind w:left="1440" w:hanging="360"/>
      </w:pPr>
      <w:rPr>
        <w:rFonts w:hint="default" w:ascii="Courier New" w:hAnsi="Courier New"/>
      </w:rPr>
    </w:lvl>
    <w:lvl w:ilvl="2" w:tplc="2A348F20">
      <w:start w:val="1"/>
      <w:numFmt w:val="bullet"/>
      <w:lvlText w:val=""/>
      <w:lvlJc w:val="left"/>
      <w:pPr>
        <w:ind w:left="2160" w:hanging="360"/>
      </w:pPr>
      <w:rPr>
        <w:rFonts w:hint="default" w:ascii="Wingdings" w:hAnsi="Wingdings"/>
      </w:rPr>
    </w:lvl>
    <w:lvl w:ilvl="3" w:tplc="3196B0F2">
      <w:start w:val="1"/>
      <w:numFmt w:val="bullet"/>
      <w:lvlText w:val=""/>
      <w:lvlJc w:val="left"/>
      <w:pPr>
        <w:ind w:left="2880" w:hanging="360"/>
      </w:pPr>
      <w:rPr>
        <w:rFonts w:hint="default" w:ascii="Symbol" w:hAnsi="Symbol"/>
      </w:rPr>
    </w:lvl>
    <w:lvl w:ilvl="4" w:tplc="A99EA5B2">
      <w:start w:val="1"/>
      <w:numFmt w:val="bullet"/>
      <w:lvlText w:val="o"/>
      <w:lvlJc w:val="left"/>
      <w:pPr>
        <w:ind w:left="3600" w:hanging="360"/>
      </w:pPr>
      <w:rPr>
        <w:rFonts w:hint="default" w:ascii="Courier New" w:hAnsi="Courier New"/>
      </w:rPr>
    </w:lvl>
    <w:lvl w:ilvl="5" w:tplc="122C831C">
      <w:start w:val="1"/>
      <w:numFmt w:val="bullet"/>
      <w:lvlText w:val=""/>
      <w:lvlJc w:val="left"/>
      <w:pPr>
        <w:ind w:left="4320" w:hanging="360"/>
      </w:pPr>
      <w:rPr>
        <w:rFonts w:hint="default" w:ascii="Wingdings" w:hAnsi="Wingdings"/>
      </w:rPr>
    </w:lvl>
    <w:lvl w:ilvl="6" w:tplc="3A4CE39E">
      <w:start w:val="1"/>
      <w:numFmt w:val="bullet"/>
      <w:lvlText w:val=""/>
      <w:lvlJc w:val="left"/>
      <w:pPr>
        <w:ind w:left="5040" w:hanging="360"/>
      </w:pPr>
      <w:rPr>
        <w:rFonts w:hint="default" w:ascii="Symbol" w:hAnsi="Symbol"/>
      </w:rPr>
    </w:lvl>
    <w:lvl w:ilvl="7" w:tplc="D42297D0">
      <w:start w:val="1"/>
      <w:numFmt w:val="bullet"/>
      <w:lvlText w:val="o"/>
      <w:lvlJc w:val="left"/>
      <w:pPr>
        <w:ind w:left="5760" w:hanging="360"/>
      </w:pPr>
      <w:rPr>
        <w:rFonts w:hint="default" w:ascii="Courier New" w:hAnsi="Courier New"/>
      </w:rPr>
    </w:lvl>
    <w:lvl w:ilvl="8" w:tplc="82346DC8">
      <w:start w:val="1"/>
      <w:numFmt w:val="bullet"/>
      <w:lvlText w:val=""/>
      <w:lvlJc w:val="left"/>
      <w:pPr>
        <w:ind w:left="6480" w:hanging="360"/>
      </w:pPr>
      <w:rPr>
        <w:rFonts w:hint="default" w:ascii="Wingdings" w:hAnsi="Wingdings"/>
      </w:rPr>
    </w:lvl>
  </w:abstractNum>
  <w:abstractNum w:abstractNumId="7" w15:restartNumberingAfterBreak="0">
    <w:nsid w:val="6FBE2E9A"/>
    <w:multiLevelType w:val="hybridMultilevel"/>
    <w:tmpl w:val="252EB128"/>
    <w:lvl w:ilvl="0" w:tplc="F148D790">
      <w:start w:val="1"/>
      <w:numFmt w:val="bullet"/>
      <w:lvlText w:val=""/>
      <w:lvlJc w:val="left"/>
      <w:pPr>
        <w:ind w:left="720" w:hanging="360"/>
      </w:pPr>
      <w:rPr>
        <w:rFonts w:hint="default" w:ascii="Symbol" w:hAnsi="Symbol"/>
      </w:rPr>
    </w:lvl>
    <w:lvl w:ilvl="1" w:tplc="3188A47E">
      <w:start w:val="1"/>
      <w:numFmt w:val="bullet"/>
      <w:lvlText w:val="o"/>
      <w:lvlJc w:val="left"/>
      <w:pPr>
        <w:ind w:left="1440" w:hanging="360"/>
      </w:pPr>
      <w:rPr>
        <w:rFonts w:hint="default" w:ascii="Courier New" w:hAnsi="Courier New"/>
      </w:rPr>
    </w:lvl>
    <w:lvl w:ilvl="2" w:tplc="E9589754">
      <w:start w:val="1"/>
      <w:numFmt w:val="bullet"/>
      <w:lvlText w:val=""/>
      <w:lvlJc w:val="left"/>
      <w:pPr>
        <w:ind w:left="2160" w:hanging="360"/>
      </w:pPr>
      <w:rPr>
        <w:rFonts w:hint="default" w:ascii="Wingdings" w:hAnsi="Wingdings"/>
      </w:rPr>
    </w:lvl>
    <w:lvl w:ilvl="3" w:tplc="16F8897C">
      <w:start w:val="1"/>
      <w:numFmt w:val="bullet"/>
      <w:lvlText w:val=""/>
      <w:lvlJc w:val="left"/>
      <w:pPr>
        <w:ind w:left="2880" w:hanging="360"/>
      </w:pPr>
      <w:rPr>
        <w:rFonts w:hint="default" w:ascii="Symbol" w:hAnsi="Symbol"/>
      </w:rPr>
    </w:lvl>
    <w:lvl w:ilvl="4" w:tplc="CBD06622">
      <w:start w:val="1"/>
      <w:numFmt w:val="bullet"/>
      <w:lvlText w:val="o"/>
      <w:lvlJc w:val="left"/>
      <w:pPr>
        <w:ind w:left="3600" w:hanging="360"/>
      </w:pPr>
      <w:rPr>
        <w:rFonts w:hint="default" w:ascii="Courier New" w:hAnsi="Courier New"/>
      </w:rPr>
    </w:lvl>
    <w:lvl w:ilvl="5" w:tplc="B2AAB99A">
      <w:start w:val="1"/>
      <w:numFmt w:val="bullet"/>
      <w:lvlText w:val=""/>
      <w:lvlJc w:val="left"/>
      <w:pPr>
        <w:ind w:left="4320" w:hanging="360"/>
      </w:pPr>
      <w:rPr>
        <w:rFonts w:hint="default" w:ascii="Wingdings" w:hAnsi="Wingdings"/>
      </w:rPr>
    </w:lvl>
    <w:lvl w:ilvl="6" w:tplc="E6AA910A">
      <w:start w:val="1"/>
      <w:numFmt w:val="bullet"/>
      <w:lvlText w:val=""/>
      <w:lvlJc w:val="left"/>
      <w:pPr>
        <w:ind w:left="5040" w:hanging="360"/>
      </w:pPr>
      <w:rPr>
        <w:rFonts w:hint="default" w:ascii="Symbol" w:hAnsi="Symbol"/>
      </w:rPr>
    </w:lvl>
    <w:lvl w:ilvl="7" w:tplc="A5262B2A">
      <w:start w:val="1"/>
      <w:numFmt w:val="bullet"/>
      <w:lvlText w:val="o"/>
      <w:lvlJc w:val="left"/>
      <w:pPr>
        <w:ind w:left="5760" w:hanging="360"/>
      </w:pPr>
      <w:rPr>
        <w:rFonts w:hint="default" w:ascii="Courier New" w:hAnsi="Courier New"/>
      </w:rPr>
    </w:lvl>
    <w:lvl w:ilvl="8" w:tplc="4C909F16">
      <w:start w:val="1"/>
      <w:numFmt w:val="bullet"/>
      <w:lvlText w:val=""/>
      <w:lvlJc w:val="left"/>
      <w:pPr>
        <w:ind w:left="6480" w:hanging="360"/>
      </w:pPr>
      <w:rPr>
        <w:rFonts w:hint="default" w:ascii="Wingdings" w:hAnsi="Wingdings"/>
      </w:rPr>
    </w:lvl>
  </w:abstractNum>
  <w:abstractNum w:abstractNumId="8" w15:restartNumberingAfterBreak="0">
    <w:nsid w:val="707F18CB"/>
    <w:multiLevelType w:val="hybridMultilevel"/>
    <w:tmpl w:val="D48A49D0"/>
    <w:lvl w:ilvl="0" w:tplc="25429672">
      <w:start w:val="1"/>
      <w:numFmt w:val="bullet"/>
      <w:lvlText w:val=""/>
      <w:lvlJc w:val="left"/>
      <w:pPr>
        <w:ind w:left="720" w:hanging="360"/>
      </w:pPr>
      <w:rPr>
        <w:rFonts w:hint="default" w:ascii="Symbol" w:hAnsi="Symbol"/>
      </w:rPr>
    </w:lvl>
    <w:lvl w:ilvl="1" w:tplc="376A6F16">
      <w:start w:val="1"/>
      <w:numFmt w:val="bullet"/>
      <w:lvlText w:val="o"/>
      <w:lvlJc w:val="left"/>
      <w:pPr>
        <w:ind w:left="1440" w:hanging="360"/>
      </w:pPr>
      <w:rPr>
        <w:rFonts w:hint="default" w:ascii="Courier New" w:hAnsi="Courier New"/>
      </w:rPr>
    </w:lvl>
    <w:lvl w:ilvl="2" w:tplc="F9D4CEA6">
      <w:start w:val="1"/>
      <w:numFmt w:val="bullet"/>
      <w:lvlText w:val=""/>
      <w:lvlJc w:val="left"/>
      <w:pPr>
        <w:ind w:left="2160" w:hanging="360"/>
      </w:pPr>
      <w:rPr>
        <w:rFonts w:hint="default" w:ascii="Wingdings" w:hAnsi="Wingdings"/>
      </w:rPr>
    </w:lvl>
    <w:lvl w:ilvl="3" w:tplc="41469FF4">
      <w:start w:val="1"/>
      <w:numFmt w:val="bullet"/>
      <w:lvlText w:val=""/>
      <w:lvlJc w:val="left"/>
      <w:pPr>
        <w:ind w:left="2880" w:hanging="360"/>
      </w:pPr>
      <w:rPr>
        <w:rFonts w:hint="default" w:ascii="Symbol" w:hAnsi="Symbol"/>
      </w:rPr>
    </w:lvl>
    <w:lvl w:ilvl="4" w:tplc="F07684DE">
      <w:start w:val="1"/>
      <w:numFmt w:val="bullet"/>
      <w:lvlText w:val="o"/>
      <w:lvlJc w:val="left"/>
      <w:pPr>
        <w:ind w:left="3600" w:hanging="360"/>
      </w:pPr>
      <w:rPr>
        <w:rFonts w:hint="default" w:ascii="Courier New" w:hAnsi="Courier New"/>
      </w:rPr>
    </w:lvl>
    <w:lvl w:ilvl="5" w:tplc="DEB08BBA">
      <w:start w:val="1"/>
      <w:numFmt w:val="bullet"/>
      <w:lvlText w:val=""/>
      <w:lvlJc w:val="left"/>
      <w:pPr>
        <w:ind w:left="4320" w:hanging="360"/>
      </w:pPr>
      <w:rPr>
        <w:rFonts w:hint="default" w:ascii="Wingdings" w:hAnsi="Wingdings"/>
      </w:rPr>
    </w:lvl>
    <w:lvl w:ilvl="6" w:tplc="F54620F0">
      <w:start w:val="1"/>
      <w:numFmt w:val="bullet"/>
      <w:lvlText w:val=""/>
      <w:lvlJc w:val="left"/>
      <w:pPr>
        <w:ind w:left="5040" w:hanging="360"/>
      </w:pPr>
      <w:rPr>
        <w:rFonts w:hint="default" w:ascii="Symbol" w:hAnsi="Symbol"/>
      </w:rPr>
    </w:lvl>
    <w:lvl w:ilvl="7" w:tplc="DFDC76CE">
      <w:start w:val="1"/>
      <w:numFmt w:val="bullet"/>
      <w:lvlText w:val="o"/>
      <w:lvlJc w:val="left"/>
      <w:pPr>
        <w:ind w:left="5760" w:hanging="360"/>
      </w:pPr>
      <w:rPr>
        <w:rFonts w:hint="default" w:ascii="Courier New" w:hAnsi="Courier New"/>
      </w:rPr>
    </w:lvl>
    <w:lvl w:ilvl="8" w:tplc="34504B26">
      <w:start w:val="1"/>
      <w:numFmt w:val="bullet"/>
      <w:lvlText w:val=""/>
      <w:lvlJc w:val="left"/>
      <w:pPr>
        <w:ind w:left="6480" w:hanging="360"/>
      </w:pPr>
      <w:rPr>
        <w:rFonts w:hint="default" w:ascii="Wingdings" w:hAnsi="Wingdings"/>
      </w:rPr>
    </w:lvl>
  </w:abstractNum>
  <w:abstractNum w:abstractNumId="9" w15:restartNumberingAfterBreak="0">
    <w:nsid w:val="70FA688C"/>
    <w:multiLevelType w:val="hybridMultilevel"/>
    <w:tmpl w:val="CF5452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4CF0614"/>
    <w:multiLevelType w:val="hybridMultilevel"/>
    <w:tmpl w:val="A072D7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7AD33FB0"/>
    <w:multiLevelType w:val="hybridMultilevel"/>
    <w:tmpl w:val="07AE0A52"/>
    <w:lvl w:ilvl="0" w:tplc="6EDA336C">
      <w:start w:val="1"/>
      <w:numFmt w:val="decimal"/>
      <w:lvlText w:val="%1."/>
      <w:lvlJc w:val="left"/>
      <w:pPr>
        <w:ind w:left="720" w:hanging="360"/>
      </w:pPr>
    </w:lvl>
    <w:lvl w:ilvl="1" w:tplc="39DC20F2">
      <w:start w:val="1"/>
      <w:numFmt w:val="lowerLetter"/>
      <w:lvlText w:val="%2."/>
      <w:lvlJc w:val="left"/>
      <w:pPr>
        <w:ind w:left="1440" w:hanging="360"/>
      </w:pPr>
    </w:lvl>
    <w:lvl w:ilvl="2" w:tplc="26EEE4E8">
      <w:start w:val="1"/>
      <w:numFmt w:val="lowerRoman"/>
      <w:lvlText w:val="%3."/>
      <w:lvlJc w:val="right"/>
      <w:pPr>
        <w:ind w:left="2160" w:hanging="180"/>
      </w:pPr>
    </w:lvl>
    <w:lvl w:ilvl="3" w:tplc="20782772">
      <w:start w:val="1"/>
      <w:numFmt w:val="decimal"/>
      <w:lvlText w:val="%4."/>
      <w:lvlJc w:val="left"/>
      <w:pPr>
        <w:ind w:left="2880" w:hanging="360"/>
      </w:pPr>
    </w:lvl>
    <w:lvl w:ilvl="4" w:tplc="CED67256">
      <w:start w:val="1"/>
      <w:numFmt w:val="lowerLetter"/>
      <w:lvlText w:val="%5."/>
      <w:lvlJc w:val="left"/>
      <w:pPr>
        <w:ind w:left="3600" w:hanging="360"/>
      </w:pPr>
    </w:lvl>
    <w:lvl w:ilvl="5" w:tplc="CCFEB434">
      <w:start w:val="1"/>
      <w:numFmt w:val="lowerRoman"/>
      <w:lvlText w:val="%6."/>
      <w:lvlJc w:val="right"/>
      <w:pPr>
        <w:ind w:left="4320" w:hanging="180"/>
      </w:pPr>
    </w:lvl>
    <w:lvl w:ilvl="6" w:tplc="C038A60E">
      <w:start w:val="1"/>
      <w:numFmt w:val="decimal"/>
      <w:lvlText w:val="%7."/>
      <w:lvlJc w:val="left"/>
      <w:pPr>
        <w:ind w:left="5040" w:hanging="360"/>
      </w:pPr>
    </w:lvl>
    <w:lvl w:ilvl="7" w:tplc="1722F152">
      <w:start w:val="1"/>
      <w:numFmt w:val="lowerLetter"/>
      <w:lvlText w:val="%8."/>
      <w:lvlJc w:val="left"/>
      <w:pPr>
        <w:ind w:left="5760" w:hanging="360"/>
      </w:pPr>
    </w:lvl>
    <w:lvl w:ilvl="8" w:tplc="97C274BE">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3"/>
  </w:num>
  <w:num w:numId="6">
    <w:abstractNumId w:val="5"/>
  </w:num>
  <w:num w:numId="7">
    <w:abstractNumId w:val="6"/>
  </w:num>
  <w:num w:numId="8">
    <w:abstractNumId w:val="1"/>
  </w:num>
  <w:num w:numId="9">
    <w:abstractNumId w:val="11"/>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AAE256"/>
    <w:rsid w:val="00091282"/>
    <w:rsid w:val="001D6998"/>
    <w:rsid w:val="002230BD"/>
    <w:rsid w:val="002860CD"/>
    <w:rsid w:val="003D4971"/>
    <w:rsid w:val="00434FD9"/>
    <w:rsid w:val="004B31AE"/>
    <w:rsid w:val="005D2133"/>
    <w:rsid w:val="00631A4F"/>
    <w:rsid w:val="00743DFD"/>
    <w:rsid w:val="007723D6"/>
    <w:rsid w:val="00BB3838"/>
    <w:rsid w:val="00C4406C"/>
    <w:rsid w:val="00C46B9F"/>
    <w:rsid w:val="00EAC62F"/>
    <w:rsid w:val="01189217"/>
    <w:rsid w:val="01307073"/>
    <w:rsid w:val="01630E14"/>
    <w:rsid w:val="01847F77"/>
    <w:rsid w:val="01A5F249"/>
    <w:rsid w:val="020C39F9"/>
    <w:rsid w:val="021EC483"/>
    <w:rsid w:val="025BC354"/>
    <w:rsid w:val="026C66B3"/>
    <w:rsid w:val="03273FB7"/>
    <w:rsid w:val="034F109B"/>
    <w:rsid w:val="0363E25D"/>
    <w:rsid w:val="037E0CC8"/>
    <w:rsid w:val="0386163D"/>
    <w:rsid w:val="040C6ADA"/>
    <w:rsid w:val="04695B36"/>
    <w:rsid w:val="046BE885"/>
    <w:rsid w:val="0536A908"/>
    <w:rsid w:val="0544E26D"/>
    <w:rsid w:val="05CBB3B5"/>
    <w:rsid w:val="062129BC"/>
    <w:rsid w:val="06308AEA"/>
    <w:rsid w:val="0636B788"/>
    <w:rsid w:val="06883552"/>
    <w:rsid w:val="06E635F5"/>
    <w:rsid w:val="06F235A6"/>
    <w:rsid w:val="0786029B"/>
    <w:rsid w:val="079BB6DE"/>
    <w:rsid w:val="07EA808D"/>
    <w:rsid w:val="0870CE50"/>
    <w:rsid w:val="090DBA1E"/>
    <w:rsid w:val="0911A122"/>
    <w:rsid w:val="09643374"/>
    <w:rsid w:val="09B606ED"/>
    <w:rsid w:val="09C6BE36"/>
    <w:rsid w:val="09CFDC2D"/>
    <w:rsid w:val="09EE17CC"/>
    <w:rsid w:val="0A2A6411"/>
    <w:rsid w:val="0A736498"/>
    <w:rsid w:val="0ACE4E32"/>
    <w:rsid w:val="0AEACF93"/>
    <w:rsid w:val="0B4ED6D0"/>
    <w:rsid w:val="0BCCE6AC"/>
    <w:rsid w:val="0C42DC12"/>
    <w:rsid w:val="0C5E9356"/>
    <w:rsid w:val="0D3AEF42"/>
    <w:rsid w:val="0DF7151F"/>
    <w:rsid w:val="0E7B01AA"/>
    <w:rsid w:val="0E85591B"/>
    <w:rsid w:val="0EA5C612"/>
    <w:rsid w:val="0EA99F1A"/>
    <w:rsid w:val="0EE7C8A4"/>
    <w:rsid w:val="0FCF3BBC"/>
    <w:rsid w:val="10A58D66"/>
    <w:rsid w:val="110EB052"/>
    <w:rsid w:val="11909A4E"/>
    <w:rsid w:val="11B537F7"/>
    <w:rsid w:val="11DD66D4"/>
    <w:rsid w:val="122278D4"/>
    <w:rsid w:val="125DDF28"/>
    <w:rsid w:val="1279D4A4"/>
    <w:rsid w:val="128D61C8"/>
    <w:rsid w:val="12A23A22"/>
    <w:rsid w:val="12C57FD1"/>
    <w:rsid w:val="1339DC48"/>
    <w:rsid w:val="13AAF3BD"/>
    <w:rsid w:val="13B98A53"/>
    <w:rsid w:val="13B99DAA"/>
    <w:rsid w:val="14D2FBE1"/>
    <w:rsid w:val="14DB7242"/>
    <w:rsid w:val="156AA574"/>
    <w:rsid w:val="15AEDA1D"/>
    <w:rsid w:val="15C64C8B"/>
    <w:rsid w:val="15DCA1E1"/>
    <w:rsid w:val="15EAEE24"/>
    <w:rsid w:val="160BECAA"/>
    <w:rsid w:val="1678AA16"/>
    <w:rsid w:val="16BC07BC"/>
    <w:rsid w:val="16F5E9F7"/>
    <w:rsid w:val="1767D91C"/>
    <w:rsid w:val="177FFA2D"/>
    <w:rsid w:val="18526629"/>
    <w:rsid w:val="18C4DAD3"/>
    <w:rsid w:val="19DC5500"/>
    <w:rsid w:val="1A1F24A1"/>
    <w:rsid w:val="1AAD88C8"/>
    <w:rsid w:val="1B000BDE"/>
    <w:rsid w:val="1B09C5EA"/>
    <w:rsid w:val="1B7B4493"/>
    <w:rsid w:val="1B84F92B"/>
    <w:rsid w:val="1BCCECA1"/>
    <w:rsid w:val="1C87BD26"/>
    <w:rsid w:val="1C9B04D5"/>
    <w:rsid w:val="1E38766B"/>
    <w:rsid w:val="1F1B27DC"/>
    <w:rsid w:val="2059DBA7"/>
    <w:rsid w:val="208B7655"/>
    <w:rsid w:val="20E7D2FA"/>
    <w:rsid w:val="214D4E30"/>
    <w:rsid w:val="21AE0BED"/>
    <w:rsid w:val="21F167BC"/>
    <w:rsid w:val="228D3035"/>
    <w:rsid w:val="236E6EB1"/>
    <w:rsid w:val="2386ED27"/>
    <w:rsid w:val="24025CE3"/>
    <w:rsid w:val="24670BD0"/>
    <w:rsid w:val="249EF6C8"/>
    <w:rsid w:val="24D0CDAD"/>
    <w:rsid w:val="24E714E5"/>
    <w:rsid w:val="2538F158"/>
    <w:rsid w:val="25398906"/>
    <w:rsid w:val="2591905A"/>
    <w:rsid w:val="2620BF53"/>
    <w:rsid w:val="262C1075"/>
    <w:rsid w:val="265DD518"/>
    <w:rsid w:val="2671F8EB"/>
    <w:rsid w:val="26DB5814"/>
    <w:rsid w:val="27918A70"/>
    <w:rsid w:val="279B7ACC"/>
    <w:rsid w:val="27D433F8"/>
    <w:rsid w:val="28842EEC"/>
    <w:rsid w:val="28D31735"/>
    <w:rsid w:val="28FB6FB9"/>
    <w:rsid w:val="290A4423"/>
    <w:rsid w:val="2999A3B5"/>
    <w:rsid w:val="29E45D25"/>
    <w:rsid w:val="2A091EE2"/>
    <w:rsid w:val="2A893157"/>
    <w:rsid w:val="2AC8596E"/>
    <w:rsid w:val="2B68C516"/>
    <w:rsid w:val="2BD9C3E3"/>
    <w:rsid w:val="2C159E5C"/>
    <w:rsid w:val="2C564CB7"/>
    <w:rsid w:val="2C721DB5"/>
    <w:rsid w:val="2C852B50"/>
    <w:rsid w:val="2C8BB64C"/>
    <w:rsid w:val="2CD8FE6D"/>
    <w:rsid w:val="2D2218A9"/>
    <w:rsid w:val="2D264C6F"/>
    <w:rsid w:val="2D6650E2"/>
    <w:rsid w:val="2E1C07A0"/>
    <w:rsid w:val="2E315A97"/>
    <w:rsid w:val="2EC0B077"/>
    <w:rsid w:val="2F0D3F4D"/>
    <w:rsid w:val="2F5CA9F0"/>
    <w:rsid w:val="2F60A43B"/>
    <w:rsid w:val="2FA9CBC3"/>
    <w:rsid w:val="2FC80640"/>
    <w:rsid w:val="2FE6D38F"/>
    <w:rsid w:val="30526458"/>
    <w:rsid w:val="305CA330"/>
    <w:rsid w:val="30F7ECA8"/>
    <w:rsid w:val="3132A901"/>
    <w:rsid w:val="318DA281"/>
    <w:rsid w:val="31F4DD1C"/>
    <w:rsid w:val="32944AB2"/>
    <w:rsid w:val="32990994"/>
    <w:rsid w:val="32D96816"/>
    <w:rsid w:val="334AC334"/>
    <w:rsid w:val="33C01E17"/>
    <w:rsid w:val="33F2D115"/>
    <w:rsid w:val="34151D0C"/>
    <w:rsid w:val="34289DC7"/>
    <w:rsid w:val="3488318E"/>
    <w:rsid w:val="34E828F2"/>
    <w:rsid w:val="34EA6A0F"/>
    <w:rsid w:val="351F2246"/>
    <w:rsid w:val="3562EA45"/>
    <w:rsid w:val="35F47FE8"/>
    <w:rsid w:val="3623D746"/>
    <w:rsid w:val="363B1D5E"/>
    <w:rsid w:val="3656AD38"/>
    <w:rsid w:val="36F2A622"/>
    <w:rsid w:val="37603E89"/>
    <w:rsid w:val="37AC1A83"/>
    <w:rsid w:val="381582CE"/>
    <w:rsid w:val="38734F33"/>
    <w:rsid w:val="38831319"/>
    <w:rsid w:val="38855939"/>
    <w:rsid w:val="38BE5ECC"/>
    <w:rsid w:val="39048682"/>
    <w:rsid w:val="39158F92"/>
    <w:rsid w:val="39A60E1B"/>
    <w:rsid w:val="39BD43EC"/>
    <w:rsid w:val="39DD5BBA"/>
    <w:rsid w:val="3BD311EF"/>
    <w:rsid w:val="3BDE3C9C"/>
    <w:rsid w:val="3C44E9BA"/>
    <w:rsid w:val="3CB96349"/>
    <w:rsid w:val="3CDE7CD5"/>
    <w:rsid w:val="3D140B5B"/>
    <w:rsid w:val="3E99BA52"/>
    <w:rsid w:val="3EEAB367"/>
    <w:rsid w:val="3EEAE1DC"/>
    <w:rsid w:val="3F0AB2B1"/>
    <w:rsid w:val="3F1C0899"/>
    <w:rsid w:val="3F4E7AB0"/>
    <w:rsid w:val="3F63621F"/>
    <w:rsid w:val="3F7C8A7C"/>
    <w:rsid w:val="4016B7DB"/>
    <w:rsid w:val="404EB52F"/>
    <w:rsid w:val="40757773"/>
    <w:rsid w:val="40A6E57C"/>
    <w:rsid w:val="40B8C018"/>
    <w:rsid w:val="40F15271"/>
    <w:rsid w:val="40F58150"/>
    <w:rsid w:val="4157204D"/>
    <w:rsid w:val="41EBA129"/>
    <w:rsid w:val="426BD49E"/>
    <w:rsid w:val="43303C2F"/>
    <w:rsid w:val="4395AC71"/>
    <w:rsid w:val="441ED006"/>
    <w:rsid w:val="4436D342"/>
    <w:rsid w:val="4440B354"/>
    <w:rsid w:val="4450445A"/>
    <w:rsid w:val="44574D16"/>
    <w:rsid w:val="44CCBBC5"/>
    <w:rsid w:val="45087B5F"/>
    <w:rsid w:val="451C5D6B"/>
    <w:rsid w:val="45204BCA"/>
    <w:rsid w:val="45984891"/>
    <w:rsid w:val="45C095AA"/>
    <w:rsid w:val="46137F2B"/>
    <w:rsid w:val="4617CE2C"/>
    <w:rsid w:val="4621B845"/>
    <w:rsid w:val="47280624"/>
    <w:rsid w:val="47847533"/>
    <w:rsid w:val="47A915F0"/>
    <w:rsid w:val="47D81005"/>
    <w:rsid w:val="47F7668C"/>
    <w:rsid w:val="482C7F5B"/>
    <w:rsid w:val="48986C9A"/>
    <w:rsid w:val="48B749CB"/>
    <w:rsid w:val="48B89C57"/>
    <w:rsid w:val="48BFEC76"/>
    <w:rsid w:val="48FEA3C1"/>
    <w:rsid w:val="490BB0BE"/>
    <w:rsid w:val="491F7A27"/>
    <w:rsid w:val="494CBBB3"/>
    <w:rsid w:val="49D42216"/>
    <w:rsid w:val="4A723DFF"/>
    <w:rsid w:val="4ABAAE82"/>
    <w:rsid w:val="4CF71753"/>
    <w:rsid w:val="4D1FA234"/>
    <w:rsid w:val="4D7D33A5"/>
    <w:rsid w:val="4D9EDBE8"/>
    <w:rsid w:val="4DDFE097"/>
    <w:rsid w:val="4E185774"/>
    <w:rsid w:val="4E1AF0AE"/>
    <w:rsid w:val="4F80FD83"/>
    <w:rsid w:val="4FA22F11"/>
    <w:rsid w:val="5005616D"/>
    <w:rsid w:val="500C82D4"/>
    <w:rsid w:val="50618780"/>
    <w:rsid w:val="508D3098"/>
    <w:rsid w:val="50F914BC"/>
    <w:rsid w:val="511249AC"/>
    <w:rsid w:val="512FA580"/>
    <w:rsid w:val="513B1242"/>
    <w:rsid w:val="51401E25"/>
    <w:rsid w:val="51471F53"/>
    <w:rsid w:val="51B41730"/>
    <w:rsid w:val="51E36636"/>
    <w:rsid w:val="51F1536A"/>
    <w:rsid w:val="51FBA1F2"/>
    <w:rsid w:val="52301113"/>
    <w:rsid w:val="525247CC"/>
    <w:rsid w:val="5253D36C"/>
    <w:rsid w:val="52B6E6FF"/>
    <w:rsid w:val="532F9096"/>
    <w:rsid w:val="533311D3"/>
    <w:rsid w:val="53AC1C05"/>
    <w:rsid w:val="53E0EC50"/>
    <w:rsid w:val="53FF80F9"/>
    <w:rsid w:val="541DC8C9"/>
    <w:rsid w:val="54492336"/>
    <w:rsid w:val="548479BC"/>
    <w:rsid w:val="54C250DD"/>
    <w:rsid w:val="54ED756C"/>
    <w:rsid w:val="5542E50E"/>
    <w:rsid w:val="55493ECB"/>
    <w:rsid w:val="559F9998"/>
    <w:rsid w:val="55A642BC"/>
    <w:rsid w:val="55A9E26C"/>
    <w:rsid w:val="55E33DA8"/>
    <w:rsid w:val="55FE7309"/>
    <w:rsid w:val="567BA342"/>
    <w:rsid w:val="56CB5052"/>
    <w:rsid w:val="56FFD564"/>
    <w:rsid w:val="57088C8C"/>
    <w:rsid w:val="574A1EE4"/>
    <w:rsid w:val="57A11F10"/>
    <w:rsid w:val="57B18959"/>
    <w:rsid w:val="58030E15"/>
    <w:rsid w:val="584845F0"/>
    <w:rsid w:val="584C2F62"/>
    <w:rsid w:val="5875FDDC"/>
    <w:rsid w:val="58823AD3"/>
    <w:rsid w:val="58839F50"/>
    <w:rsid w:val="58A7E73D"/>
    <w:rsid w:val="58AD85A2"/>
    <w:rsid w:val="58B2FCAD"/>
    <w:rsid w:val="58BC4AF9"/>
    <w:rsid w:val="58C13ECA"/>
    <w:rsid w:val="59584C4A"/>
    <w:rsid w:val="595EBBB3"/>
    <w:rsid w:val="59C35C50"/>
    <w:rsid w:val="59F14603"/>
    <w:rsid w:val="5A219709"/>
    <w:rsid w:val="5AA1D7A6"/>
    <w:rsid w:val="5ADF2455"/>
    <w:rsid w:val="5AE5D33F"/>
    <w:rsid w:val="5B476413"/>
    <w:rsid w:val="5B7B4EDC"/>
    <w:rsid w:val="5B9438D8"/>
    <w:rsid w:val="5BC370DD"/>
    <w:rsid w:val="5BCCBB16"/>
    <w:rsid w:val="5BE64C37"/>
    <w:rsid w:val="5C5E0784"/>
    <w:rsid w:val="5C6F79E4"/>
    <w:rsid w:val="5C928468"/>
    <w:rsid w:val="5CA35741"/>
    <w:rsid w:val="5CDC0768"/>
    <w:rsid w:val="5CE37AA9"/>
    <w:rsid w:val="5D3C89F3"/>
    <w:rsid w:val="5D5450B0"/>
    <w:rsid w:val="5D77CE10"/>
    <w:rsid w:val="5DDE1841"/>
    <w:rsid w:val="5E88D537"/>
    <w:rsid w:val="5EAC7660"/>
    <w:rsid w:val="5ED1130D"/>
    <w:rsid w:val="5F7E3AE3"/>
    <w:rsid w:val="5FD786EC"/>
    <w:rsid w:val="60185CDE"/>
    <w:rsid w:val="60189C3B"/>
    <w:rsid w:val="60543E63"/>
    <w:rsid w:val="60C8972F"/>
    <w:rsid w:val="60D2E5B7"/>
    <w:rsid w:val="613592A9"/>
    <w:rsid w:val="61FE85F0"/>
    <w:rsid w:val="621C15D9"/>
    <w:rsid w:val="624B3F33"/>
    <w:rsid w:val="628173D4"/>
    <w:rsid w:val="62A009B8"/>
    <w:rsid w:val="62ADFF6C"/>
    <w:rsid w:val="62D8B3AE"/>
    <w:rsid w:val="6310D2EF"/>
    <w:rsid w:val="638BDF25"/>
    <w:rsid w:val="63B7ED74"/>
    <w:rsid w:val="63DFA546"/>
    <w:rsid w:val="63E70F94"/>
    <w:rsid w:val="63F1D3AA"/>
    <w:rsid w:val="64DD7356"/>
    <w:rsid w:val="64FBE6A6"/>
    <w:rsid w:val="6565C0A1"/>
    <w:rsid w:val="65665E94"/>
    <w:rsid w:val="658D2E7D"/>
    <w:rsid w:val="659BC48B"/>
    <w:rsid w:val="65AA8A28"/>
    <w:rsid w:val="65D23A8E"/>
    <w:rsid w:val="65DC7652"/>
    <w:rsid w:val="669AA0CC"/>
    <w:rsid w:val="67DA82D1"/>
    <w:rsid w:val="67F8A813"/>
    <w:rsid w:val="68048615"/>
    <w:rsid w:val="6872F949"/>
    <w:rsid w:val="688FAE44"/>
    <w:rsid w:val="68D3D0FC"/>
    <w:rsid w:val="6904DF9F"/>
    <w:rsid w:val="695005CA"/>
    <w:rsid w:val="695BA1D6"/>
    <w:rsid w:val="69660E99"/>
    <w:rsid w:val="69956EA7"/>
    <w:rsid w:val="69971C1E"/>
    <w:rsid w:val="6A4B976E"/>
    <w:rsid w:val="6A971117"/>
    <w:rsid w:val="6AA277F2"/>
    <w:rsid w:val="6AFBC06C"/>
    <w:rsid w:val="6B690C45"/>
    <w:rsid w:val="6BA9231A"/>
    <w:rsid w:val="6BBF951F"/>
    <w:rsid w:val="6C0655C5"/>
    <w:rsid w:val="6C0B49D6"/>
    <w:rsid w:val="6C3A071D"/>
    <w:rsid w:val="6CA0E21C"/>
    <w:rsid w:val="6CAA99F5"/>
    <w:rsid w:val="6CB5539F"/>
    <w:rsid w:val="6CDEDD0C"/>
    <w:rsid w:val="6D5B7BDB"/>
    <w:rsid w:val="6DA22626"/>
    <w:rsid w:val="6DEAF0FA"/>
    <w:rsid w:val="6DEC30FF"/>
    <w:rsid w:val="6E0D2303"/>
    <w:rsid w:val="6E20CD7A"/>
    <w:rsid w:val="6E3496A7"/>
    <w:rsid w:val="6E87CF8F"/>
    <w:rsid w:val="6ECE8734"/>
    <w:rsid w:val="6ED6B7A3"/>
    <w:rsid w:val="6EE7986B"/>
    <w:rsid w:val="6EEC8538"/>
    <w:rsid w:val="6F2D1CE4"/>
    <w:rsid w:val="7014AEC0"/>
    <w:rsid w:val="702631CE"/>
    <w:rsid w:val="7031B97A"/>
    <w:rsid w:val="7042B6E8"/>
    <w:rsid w:val="708DA94B"/>
    <w:rsid w:val="70D684A9"/>
    <w:rsid w:val="719A6AED"/>
    <w:rsid w:val="71E1657B"/>
    <w:rsid w:val="72218BAC"/>
    <w:rsid w:val="7235DDC1"/>
    <w:rsid w:val="7281A333"/>
    <w:rsid w:val="729A7152"/>
    <w:rsid w:val="72A4F2AB"/>
    <w:rsid w:val="72B0EA6A"/>
    <w:rsid w:val="72B89FCC"/>
    <w:rsid w:val="72CD830A"/>
    <w:rsid w:val="730A0738"/>
    <w:rsid w:val="73110921"/>
    <w:rsid w:val="73BFF65B"/>
    <w:rsid w:val="74268893"/>
    <w:rsid w:val="7469FD02"/>
    <w:rsid w:val="7476E6A1"/>
    <w:rsid w:val="74AAA042"/>
    <w:rsid w:val="757037DA"/>
    <w:rsid w:val="75EA48EA"/>
    <w:rsid w:val="761354F5"/>
    <w:rsid w:val="761B4874"/>
    <w:rsid w:val="7622A590"/>
    <w:rsid w:val="76360768"/>
    <w:rsid w:val="76A93FC1"/>
    <w:rsid w:val="76D90C39"/>
    <w:rsid w:val="76F7971D"/>
    <w:rsid w:val="77B43E47"/>
    <w:rsid w:val="77E54A16"/>
    <w:rsid w:val="78007297"/>
    <w:rsid w:val="78C12997"/>
    <w:rsid w:val="78ED6BEA"/>
    <w:rsid w:val="78F05228"/>
    <w:rsid w:val="790A05C0"/>
    <w:rsid w:val="7933313B"/>
    <w:rsid w:val="79519B7D"/>
    <w:rsid w:val="79AA04C6"/>
    <w:rsid w:val="79AAE256"/>
    <w:rsid w:val="79E5B5AC"/>
    <w:rsid w:val="7A45390E"/>
    <w:rsid w:val="7AED9D3C"/>
    <w:rsid w:val="7B0BC501"/>
    <w:rsid w:val="7B4469C9"/>
    <w:rsid w:val="7B8A40FA"/>
    <w:rsid w:val="7C1032C9"/>
    <w:rsid w:val="7C5271CF"/>
    <w:rsid w:val="7C7B6783"/>
    <w:rsid w:val="7CF1608B"/>
    <w:rsid w:val="7D4FDB53"/>
    <w:rsid w:val="7DB244E0"/>
    <w:rsid w:val="7DC969F3"/>
    <w:rsid w:val="7E1F1A2F"/>
    <w:rsid w:val="7E35E992"/>
    <w:rsid w:val="7E4365C3"/>
    <w:rsid w:val="7E92E486"/>
    <w:rsid w:val="7EAE9C13"/>
    <w:rsid w:val="7EF872E1"/>
    <w:rsid w:val="7F387161"/>
    <w:rsid w:val="7F8E8486"/>
    <w:rsid w:val="7FB4CF05"/>
    <w:rsid w:val="7FE42A35"/>
    <w:rsid w:val="7FEB5741"/>
    <w:rsid w:val="7FFDF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5FE3"/>
  <w15:chartTrackingRefBased/>
  <w15:docId w15:val="{3C1A7E45-40A3-45A4-BBED-EEA8C8A7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EndnoteTextChar" w:customStyle="1">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4B3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head.ie/wam" TargetMode="External" Id="rId8" /><Relationship Type="http://schemas.openxmlformats.org/officeDocument/2006/relationships/hyperlink" Target="https://www.ahead.ie/userfiles/files/shop/Students%20with%20Disabilities%20Engaged%20with%20Support%20Services%20in%20Higher%20Education%20in%20Ireland%20201819.pdf" TargetMode="External" Id="rId13" /><Relationship Type="http://schemas.openxmlformats.org/officeDocument/2006/relationships/hyperlink" Target="https://www.cso.ie/en/releasesandpublications/ep/p-ihsd/irishhealthsurvey2019-personswithdisabilities/" TargetMode="External" Id="rId18" /><Relationship Type="http://schemas.openxmlformats.org/officeDocument/2006/relationships/hyperlink" Target="https://hea.ie/assets/uploads/2019/01/HEA-Progress-Review-2021-NAP.pdf" TargetMode="External" Id="rId26" /><Relationship Type="http://schemas.openxmlformats.org/officeDocument/2006/relationships/settings" Target="settings.xml" Id="rId3" /><Relationship Type="http://schemas.openxmlformats.org/officeDocument/2006/relationships/hyperlink" Target="https://www.esri.ie/system/files/publications/RS58.pdf" TargetMode="External" Id="rId21" /><Relationship Type="http://schemas.openxmlformats.org/officeDocument/2006/relationships/hyperlink" Target="https://www.ahead.ie/userfiles/files/shop/free/ParticipationRatesReport2014-15.pdf" TargetMode="External" Id="rId12" /><Relationship Type="http://schemas.openxmlformats.org/officeDocument/2006/relationships/hyperlink" Target="https://www.cso.ie/en/releasesandpublications/ep/p-ihsd/irishhealthsurvey2019-personswithdisabilities/" TargetMode="External" Id="rId17" /><Relationship Type="http://schemas.openxmlformats.org/officeDocument/2006/relationships/hyperlink" Target="https://www.hia.ie/publication/market-statistics" TargetMode="External" Id="rId25" /><Relationship Type="http://schemas.openxmlformats.org/officeDocument/2006/relationships/styles" Target="styles.xml" Id="rId2" /><Relationship Type="http://schemas.openxmlformats.org/officeDocument/2006/relationships/hyperlink" Target="https://www.cso.ie/en/releasesandpublications/ep/p-silc/surveyonincomeandlivingconditionssilc2019/introductionandsummaryofmainresults/" TargetMode="External" Id="rId16" /><Relationship Type="http://schemas.openxmlformats.org/officeDocument/2006/relationships/hyperlink" Target="https://www.esri.ie/system/files/publications/RS58.pdf" TargetMode="External" Id="rId20" /><Relationship Type="http://schemas.openxmlformats.org/officeDocument/2006/relationships/fontTable" Target="fontTable.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ahead.ie/AHEAD/USI-Submission-on-PhD/Postgraduate-Scholarships-and-Disability-Allowance" TargetMode="External" Id="rId11" /><Relationship Type="http://schemas.openxmlformats.org/officeDocument/2006/relationships/hyperlink" Target="file:///C:/Users/MarieLyons/Downloads/117752_4f543281-7e8a-489f-b9da-0c03540b705e.pdf" TargetMode="External" Id="rId24" /><Relationship Type="http://schemas.openxmlformats.org/officeDocument/2006/relationships/footnotes" Target="footnotes.xml" Id="rId5" /><Relationship Type="http://schemas.openxmlformats.org/officeDocument/2006/relationships/hyperlink" Target="https://www.ahead.ie/Launch-of-New-Report-on-Numbers-of-Students-with-Disabilites-in-Higher-Education" TargetMode="External" Id="rId15" /><Relationship Type="http://schemas.openxmlformats.org/officeDocument/2006/relationships/hyperlink" Target="https://mcusercontent.com/865a5bbea1086c57a41cc876d/files/ad60807b-a923-4a7e-ac84-559c4a5212a8/EDF_HR_Report_final_tagged_interactive_v2_accessible.pdf" TargetMode="External" Id="rId23" /><Relationship Type="http://schemas.openxmlformats.org/officeDocument/2006/relationships/hyperlink" Target="https://www.socialjustice.ie/sites/default/files/attach/publication/6465/socialjusticematters2021.pdf?cs=true" TargetMode="External" Id="rId28" /><Relationship Type="http://schemas.openxmlformats.org/officeDocument/2006/relationships/hyperlink" Target="https://www.ahead.ie/userfiles/files/roadmap/Inclusive%20Learning%20and%20RA%20-%20final.pdf" TargetMode="External" Id="rId10" /><Relationship Type="http://schemas.openxmlformats.org/officeDocument/2006/relationships/hyperlink" Target="file:///C:/Users/MarieLyons/Downloads/132640_00c012f4-531c-4578-b8bb-179db4351939.pdf" TargetMode="External" Id="rId19" /><Relationship Type="http://schemas.openxmlformats.org/officeDocument/2006/relationships/webSettings" Target="webSettings.xml" Id="rId4" /><Relationship Type="http://schemas.openxmlformats.org/officeDocument/2006/relationships/hyperlink" Target="mailto:equality@usi.ie" TargetMode="External" Id="rId9" /><Relationship Type="http://schemas.openxmlformats.org/officeDocument/2006/relationships/hyperlink" Target="https://www.ahead.ie/userfiles/files/shop/Students%20with%20Disabilities%20Engaged%20with%20Support%20Services%20in%20Higher%20Education%20in%20Ireland%20201819.pdf" TargetMode="External" Id="rId14" /><Relationship Type="http://schemas.openxmlformats.org/officeDocument/2006/relationships/hyperlink" Target="https://www.esri.ie/system/files/media/file-uploads/2018-01/BKMNEXT345.pdf" TargetMode="External" Id="rId22" /><Relationship Type="http://schemas.openxmlformats.org/officeDocument/2006/relationships/hyperlink" Target="https://www.mentalhealthreform.ie/wp-content/uploads/2018/05/Briefing-note-on-mental-health-services-for-deaf-people_-September-2015.pdf" TargetMode="External" Id="rId27" /><Relationship Type="http://schemas.openxmlformats.org/officeDocument/2006/relationships/theme" Target="theme/theme1.xml" Id="rId30" /><Relationship Type="http://schemas.openxmlformats.org/officeDocument/2006/relationships/image" Target="/media/image2.png" Id="R147d0a81d7f54afe" /></Relationships>
</file>

<file path=word/_rels/footnotes.xml.rels><?xml version="1.0" encoding="UTF-8" standalone="yes"?>
<Relationships xmlns="http://schemas.openxmlformats.org/package/2006/relationships"><Relationship Id="rId8" Type="http://schemas.openxmlformats.org/officeDocument/2006/relationships/hyperlink" Target="https://www.cso.ie/en/releasesandpublications/ep/p-ihsd/irishhealthsurvey2019-personswithdisabilities/" TargetMode="External"/><Relationship Id="rId13" Type="http://schemas.openxmlformats.org/officeDocument/2006/relationships/hyperlink" Target="https://www.ahead.ie/userfiles/files/roadmap/Inclusive%20Learning%20and%20RA%20-%20final.pdf" TargetMode="External"/><Relationship Id="rId18" Type="http://schemas.openxmlformats.org/officeDocument/2006/relationships/hyperlink" Target="https://www.cso.ie/en/releasesandpublications/ep/p-silc/surveyonincomeandlivingconditionssilc2019/introductionandsummaryofmainresults/" TargetMode="External"/><Relationship Id="rId3" Type="http://schemas.openxmlformats.org/officeDocument/2006/relationships/hyperlink" Target="https://www.ahead.ie/userfiles/files/shop/Students%20with%20Disabilities%20Engaged%20with%20Support%20Services%20in%20Higher%20Education%20in%20Ireland%20201819.pdf" TargetMode="External"/><Relationship Id="rId21" Type="http://schemas.openxmlformats.org/officeDocument/2006/relationships/hyperlink" Target="https://www.socialjustice.ie/sites/default/files/attach/publication/6465/socialjusticematters2021.pdf?cs=true" TargetMode="External"/><Relationship Id="rId7" Type="http://schemas.openxmlformats.org/officeDocument/2006/relationships/hyperlink" Target="https://www.cso.ie/en/releasesandpublications/ep/p-ihsd/irishhealthsurvey2019-personswithdisabilities/" TargetMode="External"/><Relationship Id="rId12" Type="http://schemas.openxmlformats.org/officeDocument/2006/relationships/hyperlink" Target="file:///C:/Users/MarieLyons/Downloads/117752_4f543281-7e8a-489f-b9da-0c03540b705e.pdf" TargetMode="External"/><Relationship Id="rId17" Type="http://schemas.openxmlformats.org/officeDocument/2006/relationships/hyperlink" Target="https://www.esri.ie/system/files/publications/RS58.pdf" TargetMode="External"/><Relationship Id="rId2" Type="http://schemas.openxmlformats.org/officeDocument/2006/relationships/hyperlink" Target="https://www.ahead.ie/userfiles/files/shop/free/ParticipationRatesReport2014-15.pdf" TargetMode="External"/><Relationship Id="rId16" Type="http://schemas.openxmlformats.org/officeDocument/2006/relationships/hyperlink" Target="https://www.esri.ie/system/files/publications/RS58.pdf" TargetMode="External"/><Relationship Id="rId20" Type="http://schemas.openxmlformats.org/officeDocument/2006/relationships/hyperlink" Target="file:///C:/Users/MarieLyons/Downloads/132640_00c012f4-531c-4578-b8bb-179db4351939.pdf" TargetMode="External"/><Relationship Id="rId1" Type="http://schemas.openxmlformats.org/officeDocument/2006/relationships/hyperlink" Target="https://www.ahead.ie/userfiles/files/shop/Students%20with%20Disabilities%20Engaged%20with%20Support%20Services%20in%20Higher%20Education%20in%20Ireland%20201819.pdf" TargetMode="External"/><Relationship Id="rId6" Type="http://schemas.openxmlformats.org/officeDocument/2006/relationships/hyperlink" Target="https://www.ahead.ie/Launch-of-New-Report-on-Numbers-of-Students-with-Disabilites-in-Higher-Education" TargetMode="External"/><Relationship Id="rId11" Type="http://schemas.openxmlformats.org/officeDocument/2006/relationships/hyperlink" Target="https://www.mentalhealthreform.ie/wp-content/uploads/2018/05/Briefing-note-on-mental-health-services-for-deaf-people_-September-2015.pdf" TargetMode="External"/><Relationship Id="rId5" Type="http://schemas.openxmlformats.org/officeDocument/2006/relationships/hyperlink" Target="https://www.ahead.ie/AHEAD/USI-Submission-on-PhD/Postgraduate-Scholarships-and-Disability-Allowance" TargetMode="External"/><Relationship Id="rId15" Type="http://schemas.openxmlformats.org/officeDocument/2006/relationships/hyperlink" Target="https://www.esri.ie/system/files/media/file-uploads/2018-01/BKMNEXT345.pdf" TargetMode="External"/><Relationship Id="rId10" Type="http://schemas.openxmlformats.org/officeDocument/2006/relationships/hyperlink" Target="https://www.hia.ie/publication/market-statistics" TargetMode="External"/><Relationship Id="rId19" Type="http://schemas.openxmlformats.org/officeDocument/2006/relationships/hyperlink" Target="https://www.cso.ie/en/releasesandpublications/ep/p-silc/surveyonincomeandlivingconditionssilc2019/introductionandsummaryofmainresults/" TargetMode="External"/><Relationship Id="rId4" Type="http://schemas.openxmlformats.org/officeDocument/2006/relationships/hyperlink" Target="https://hea.ie/assets/uploads/2019/01/HEA-Progress-Review-2021-NAP.pdf" TargetMode="External"/><Relationship Id="rId9" Type="http://schemas.openxmlformats.org/officeDocument/2006/relationships/hyperlink" Target="https://www.cso.ie/en/releasesandpublications/ep/p-ihsd/irishhealthsurvey2019-personswithdisabilities/" TargetMode="External"/><Relationship Id="rId14" Type="http://schemas.openxmlformats.org/officeDocument/2006/relationships/hyperlink" Target="https://mcusercontent.com/865a5bbea1086c57a41cc876d/files/ad60807b-a923-4a7e-ac84-559c4a5212a8/EDF_HR_Report_final_tagged_interactive_v2_accessible.pdf" TargetMode="External"/><Relationship Id="rId22" Type="http://schemas.openxmlformats.org/officeDocument/2006/relationships/hyperlink" Target="https://www.socialjustice.ie/sites/default/files/attach/policy-issue-article/6379/budgetchoices2021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Lyons</dc:creator>
  <keywords/>
  <dc:description/>
  <lastModifiedBy>Marie Lyons</lastModifiedBy>
  <revision>12</revision>
  <dcterms:created xsi:type="dcterms:W3CDTF">2021-04-19T06:08:00.0000000Z</dcterms:created>
  <dcterms:modified xsi:type="dcterms:W3CDTF">2021-05-05T18:42:49.6647299Z</dcterms:modified>
</coreProperties>
</file>